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AB" w:rsidRDefault="00620C9A" w:rsidP="00364DA6">
      <w:pPr>
        <w:spacing w:after="0" w:line="240" w:lineRule="atLeast"/>
        <w:jc w:val="center"/>
        <w:rPr>
          <w:rFonts w:asciiTheme="majorBidi" w:hAnsiTheme="majorBidi" w:cstheme="majorBidi"/>
          <w:sz w:val="24"/>
          <w:szCs w:val="24"/>
        </w:rPr>
      </w:pPr>
      <w:r w:rsidRPr="00364DA6">
        <w:rPr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</w:t>
      </w:r>
    </w:p>
    <w:p w:rsidR="00620C9A" w:rsidRPr="00364DA6" w:rsidRDefault="00620C9A" w:rsidP="009408AB">
      <w:pPr>
        <w:spacing w:after="0" w:line="240" w:lineRule="atLeast"/>
        <w:jc w:val="center"/>
        <w:rPr>
          <w:rFonts w:asciiTheme="majorBidi" w:hAnsiTheme="majorBidi" w:cstheme="majorBidi"/>
          <w:sz w:val="24"/>
          <w:szCs w:val="24"/>
        </w:rPr>
      </w:pPr>
      <w:r w:rsidRPr="00364DA6">
        <w:rPr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Pr="00364DA6">
        <w:rPr>
          <w:rFonts w:asciiTheme="majorBidi" w:hAnsiTheme="majorBidi" w:cstheme="majorBidi"/>
          <w:sz w:val="24"/>
          <w:szCs w:val="24"/>
        </w:rPr>
        <w:t>Гамалеевская</w:t>
      </w:r>
      <w:proofErr w:type="spellEnd"/>
      <w:r w:rsidRPr="00364DA6">
        <w:rPr>
          <w:rFonts w:asciiTheme="majorBidi" w:hAnsiTheme="majorBidi" w:cstheme="majorBidi"/>
          <w:sz w:val="24"/>
          <w:szCs w:val="24"/>
        </w:rPr>
        <w:t xml:space="preserve"> </w:t>
      </w:r>
      <w:r w:rsidR="00F004A2" w:rsidRPr="00364DA6">
        <w:rPr>
          <w:rFonts w:asciiTheme="majorBidi" w:hAnsiTheme="majorBidi" w:cstheme="majorBidi"/>
          <w:sz w:val="24"/>
          <w:szCs w:val="24"/>
        </w:rPr>
        <w:t>СОШ</w:t>
      </w:r>
      <w:r w:rsidRPr="00364DA6">
        <w:rPr>
          <w:rFonts w:asciiTheme="majorBidi" w:hAnsiTheme="majorBidi" w:cstheme="majorBidi"/>
          <w:sz w:val="24"/>
          <w:szCs w:val="24"/>
        </w:rPr>
        <w:t xml:space="preserve"> №2"</w:t>
      </w:r>
      <w:r w:rsidR="009408AB">
        <w:rPr>
          <w:rFonts w:asciiTheme="majorBidi" w:hAnsiTheme="majorBidi" w:cstheme="majorBidi"/>
          <w:sz w:val="24"/>
          <w:szCs w:val="24"/>
        </w:rPr>
        <w:t xml:space="preserve"> </w:t>
      </w:r>
      <w:r w:rsidRPr="00364D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4DA6">
        <w:rPr>
          <w:rFonts w:asciiTheme="majorBidi" w:hAnsiTheme="majorBidi" w:cstheme="majorBidi"/>
          <w:sz w:val="24"/>
          <w:szCs w:val="24"/>
        </w:rPr>
        <w:t>Сорочинского</w:t>
      </w:r>
      <w:proofErr w:type="spellEnd"/>
      <w:r w:rsidRPr="00364DA6">
        <w:rPr>
          <w:rFonts w:asciiTheme="majorBidi" w:hAnsiTheme="majorBidi" w:cstheme="majorBidi"/>
          <w:sz w:val="24"/>
          <w:szCs w:val="24"/>
        </w:rPr>
        <w:t xml:space="preserve"> городского округа Оренбургской области"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C541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647"/>
        <w:gridCol w:w="4253"/>
      </w:tblGrid>
      <w:tr w:rsidR="00620C9A" w:rsidRPr="006E1004" w:rsidTr="00F004A2">
        <w:tc>
          <w:tcPr>
            <w:tcW w:w="3794" w:type="dxa"/>
          </w:tcPr>
          <w:p w:rsidR="00620C9A" w:rsidRPr="008C541C" w:rsidRDefault="00620C9A" w:rsidP="00F004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C541C" w:rsidRDefault="00620C9A" w:rsidP="00F004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0E4506" w:rsidRDefault="00F004A2" w:rsidP="000E45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Педагогический совет </w:t>
            </w:r>
          </w:p>
          <w:p w:rsidR="00F004A2" w:rsidRPr="008C541C" w:rsidRDefault="00F004A2" w:rsidP="00F004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541C">
              <w:rPr>
                <w:rFonts w:asciiTheme="majorBidi" w:hAnsiTheme="majorBidi" w:cstheme="majorBidi"/>
                <w:sz w:val="24"/>
                <w:szCs w:val="24"/>
              </w:rPr>
              <w:t>МБОУ "</w:t>
            </w:r>
            <w:proofErr w:type="spellStart"/>
            <w:r w:rsidRPr="008C541C">
              <w:rPr>
                <w:rFonts w:asciiTheme="majorBidi" w:hAnsiTheme="majorBidi" w:cstheme="majorBidi"/>
                <w:sz w:val="24"/>
                <w:szCs w:val="24"/>
              </w:rPr>
              <w:t>Гамалеевская</w:t>
            </w:r>
            <w:proofErr w:type="spellEnd"/>
            <w:r w:rsidRPr="008C541C">
              <w:rPr>
                <w:rFonts w:asciiTheme="majorBidi" w:hAnsiTheme="majorBidi" w:cstheme="majorBidi"/>
                <w:sz w:val="24"/>
                <w:szCs w:val="24"/>
              </w:rPr>
              <w:t xml:space="preserve"> СОШ №2"</w:t>
            </w:r>
          </w:p>
          <w:p w:rsidR="00F004A2" w:rsidRDefault="00F004A2" w:rsidP="000E45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0E4506" w:rsidRPr="008C541C" w:rsidRDefault="000E4506" w:rsidP="000E45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="00842F37">
              <w:rPr>
                <w:rFonts w:asciiTheme="majorBidi" w:hAnsiTheme="majorBidi" w:cstheme="majorBidi"/>
                <w:sz w:val="24"/>
                <w:szCs w:val="24"/>
              </w:rPr>
              <w:t xml:space="preserve"> 20.08.2024</w:t>
            </w:r>
          </w:p>
          <w:p w:rsidR="00620C9A" w:rsidRPr="008C541C" w:rsidRDefault="00620C9A" w:rsidP="00F004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C541C" w:rsidRDefault="00620C9A" w:rsidP="00F004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C541C" w:rsidRDefault="00620C9A" w:rsidP="00F004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F004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F004A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7" w:type="dxa"/>
          </w:tcPr>
          <w:p w:rsidR="00620C9A" w:rsidRPr="008C541C" w:rsidRDefault="00620C9A" w:rsidP="00F004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0C9A" w:rsidRPr="008C541C" w:rsidRDefault="00620C9A" w:rsidP="00F004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C541C" w:rsidRDefault="00620C9A" w:rsidP="00F004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0E4506" w:rsidRDefault="00620C9A" w:rsidP="00F004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541C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:rsidR="00620C9A" w:rsidRPr="008C541C" w:rsidRDefault="00620C9A" w:rsidP="00F004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541C">
              <w:rPr>
                <w:rFonts w:asciiTheme="majorBidi" w:hAnsiTheme="majorBidi" w:cstheme="majorBidi"/>
                <w:sz w:val="24"/>
                <w:szCs w:val="24"/>
              </w:rPr>
              <w:t>МБОУ "</w:t>
            </w:r>
            <w:proofErr w:type="spellStart"/>
            <w:r w:rsidRPr="008C541C">
              <w:rPr>
                <w:rFonts w:asciiTheme="majorBidi" w:hAnsiTheme="majorBidi" w:cstheme="majorBidi"/>
                <w:sz w:val="24"/>
                <w:szCs w:val="24"/>
              </w:rPr>
              <w:t>Гамалеевская</w:t>
            </w:r>
            <w:proofErr w:type="spellEnd"/>
            <w:r w:rsidRPr="008C541C">
              <w:rPr>
                <w:rFonts w:asciiTheme="majorBidi" w:hAnsiTheme="majorBidi" w:cstheme="majorBidi"/>
                <w:sz w:val="24"/>
                <w:szCs w:val="24"/>
              </w:rPr>
              <w:t xml:space="preserve"> СОШ №2"</w:t>
            </w:r>
          </w:p>
          <w:p w:rsidR="008C541C" w:rsidRDefault="00620C9A" w:rsidP="00F004A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C541C">
              <w:rPr>
                <w:rFonts w:asciiTheme="majorBidi" w:hAnsiTheme="majorBidi" w:cstheme="majorBidi"/>
                <w:sz w:val="24"/>
                <w:szCs w:val="24"/>
              </w:rPr>
              <w:t>Мусакаева</w:t>
            </w:r>
            <w:proofErr w:type="spellEnd"/>
            <w:r w:rsidRPr="008C541C">
              <w:rPr>
                <w:rFonts w:asciiTheme="majorBidi" w:hAnsiTheme="majorBidi" w:cstheme="majorBidi"/>
                <w:sz w:val="24"/>
                <w:szCs w:val="24"/>
              </w:rPr>
              <w:t xml:space="preserve"> Н.Б.</w:t>
            </w:r>
          </w:p>
          <w:p w:rsidR="00620C9A" w:rsidRPr="008C541C" w:rsidRDefault="00620C9A" w:rsidP="00F004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541C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842F37">
              <w:rPr>
                <w:rFonts w:asciiTheme="majorBidi" w:hAnsiTheme="majorBidi" w:cstheme="majorBidi"/>
                <w:sz w:val="24"/>
                <w:szCs w:val="24"/>
              </w:rPr>
              <w:t xml:space="preserve"> 01-18/100</w:t>
            </w:r>
          </w:p>
          <w:p w:rsidR="00620C9A" w:rsidRPr="008C541C" w:rsidRDefault="000E4506" w:rsidP="00F004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="00842F37">
              <w:rPr>
                <w:rFonts w:asciiTheme="majorBidi" w:hAnsiTheme="majorBidi" w:cstheme="majorBidi"/>
                <w:sz w:val="24"/>
                <w:szCs w:val="24"/>
              </w:rPr>
              <w:t xml:space="preserve"> 20.08.2024</w:t>
            </w:r>
          </w:p>
          <w:p w:rsidR="00620C9A" w:rsidRPr="00C521EF" w:rsidRDefault="00620C9A" w:rsidP="00F004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8C541C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0E4506">
      <w:pPr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D94E7F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D94E7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506" w:rsidRDefault="000E4506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506" w:rsidRDefault="000E4506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506" w:rsidRDefault="000E4506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506" w:rsidRDefault="000E4506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F93659" w:rsidP="000E4506">
      <w:pPr>
        <w:rPr>
          <w:rFonts w:asciiTheme="majorBidi" w:hAnsiTheme="majorBidi" w:cstheme="majorBidi"/>
          <w:sz w:val="28"/>
          <w:szCs w:val="28"/>
        </w:rPr>
      </w:pPr>
    </w:p>
    <w:p w:rsidR="0030678A" w:rsidRPr="00804DDD" w:rsidRDefault="00F93659" w:rsidP="000E4506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804DDD">
        <w:rPr>
          <w:rFonts w:asciiTheme="majorBidi" w:hAnsiTheme="majorBidi" w:cstheme="majorBidi"/>
          <w:b/>
          <w:sz w:val="24"/>
          <w:szCs w:val="24"/>
        </w:rPr>
        <w:lastRenderedPageBreak/>
        <w:t>ПОЯСНИТЕЛЬНАЯ ЗАПИСКА</w:t>
      </w:r>
    </w:p>
    <w:p w:rsidR="00613F43" w:rsidRPr="000E4506" w:rsidRDefault="0030678A" w:rsidP="00220AA2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0E4506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0E4506"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муниципального бюджетного общеобразовательного учреждения</w:t>
      </w:r>
      <w:r w:rsidR="00B645AA"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="00B645AA" w:rsidRPr="000E4506">
        <w:rPr>
          <w:rStyle w:val="markedcontent"/>
          <w:rFonts w:asciiTheme="majorBidi" w:hAnsiTheme="majorBidi" w:cstheme="majorBidi"/>
          <w:sz w:val="24"/>
          <w:szCs w:val="24"/>
        </w:rPr>
        <w:t>Гамалеевская</w:t>
      </w:r>
      <w:proofErr w:type="spellEnd"/>
      <w:r w:rsidR="00B645AA"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0E4506" w:rsidRPr="000E4506">
        <w:rPr>
          <w:rStyle w:val="markedcontent"/>
          <w:rFonts w:asciiTheme="majorBidi" w:hAnsiTheme="majorBidi" w:cstheme="majorBidi"/>
          <w:sz w:val="24"/>
          <w:szCs w:val="24"/>
        </w:rPr>
        <w:t>СОШ</w:t>
      </w:r>
      <w:r w:rsidR="00B645AA"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№2" </w:t>
      </w:r>
      <w:proofErr w:type="spellStart"/>
      <w:r w:rsidR="00B645AA" w:rsidRPr="000E4506">
        <w:rPr>
          <w:rStyle w:val="markedcontent"/>
          <w:rFonts w:asciiTheme="majorBidi" w:hAnsiTheme="majorBidi" w:cstheme="majorBidi"/>
          <w:sz w:val="24"/>
          <w:szCs w:val="24"/>
        </w:rPr>
        <w:t>Сорочинского</w:t>
      </w:r>
      <w:proofErr w:type="spellEnd"/>
      <w:r w:rsidR="00B645AA"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городского округа Оренбургской области"</w:t>
      </w:r>
      <w:r w:rsid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</w:t>
      </w:r>
      <w:r w:rsidR="000E4506"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0E4506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0E4506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образования»)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0E4506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Default="001A75C4" w:rsidP="00220AA2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является частью </w:t>
      </w:r>
      <w:r w:rsidR="00F004A2">
        <w:rPr>
          <w:rStyle w:val="markedcontent"/>
          <w:rFonts w:asciiTheme="majorBidi" w:hAnsiTheme="majorBidi" w:cstheme="majorBidi"/>
          <w:sz w:val="24"/>
          <w:szCs w:val="24"/>
        </w:rPr>
        <w:t xml:space="preserve">ООП НОО </w:t>
      </w:r>
      <w:r w:rsidR="000E4506" w:rsidRPr="000E4506">
        <w:rPr>
          <w:rStyle w:val="markedcontent"/>
          <w:rFonts w:asciiTheme="majorBidi" w:hAnsiTheme="majorBidi" w:cstheme="majorBidi"/>
          <w:sz w:val="24"/>
          <w:szCs w:val="24"/>
        </w:rPr>
        <w:t>МБОУ</w:t>
      </w:r>
      <w:r w:rsidR="00EE0C26"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="00EE0C26" w:rsidRPr="000E4506">
        <w:rPr>
          <w:rStyle w:val="markedcontent"/>
          <w:rFonts w:asciiTheme="majorBidi" w:hAnsiTheme="majorBidi" w:cstheme="majorBidi"/>
          <w:sz w:val="24"/>
          <w:szCs w:val="24"/>
        </w:rPr>
        <w:t>Гамалеевская</w:t>
      </w:r>
      <w:proofErr w:type="spellEnd"/>
      <w:r w:rsidR="00EE0C26"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0E4506" w:rsidRPr="000E4506">
        <w:rPr>
          <w:rStyle w:val="markedcontent"/>
          <w:rFonts w:asciiTheme="majorBidi" w:hAnsiTheme="majorBidi" w:cstheme="majorBidi"/>
          <w:sz w:val="24"/>
          <w:szCs w:val="24"/>
        </w:rPr>
        <w:t>СОШ</w:t>
      </w:r>
      <w:r w:rsidR="00EE0C26"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№2" </w:t>
      </w:r>
      <w:proofErr w:type="spellStart"/>
      <w:r w:rsidR="00EE0C26" w:rsidRPr="000E4506">
        <w:rPr>
          <w:rStyle w:val="markedcontent"/>
          <w:rFonts w:asciiTheme="majorBidi" w:hAnsiTheme="majorBidi" w:cstheme="majorBidi"/>
          <w:sz w:val="24"/>
          <w:szCs w:val="24"/>
        </w:rPr>
        <w:t>Сорочинского</w:t>
      </w:r>
      <w:proofErr w:type="spellEnd"/>
      <w:r w:rsidR="00EE0C26"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городск</w:t>
      </w:r>
      <w:r w:rsidR="00364DA6">
        <w:rPr>
          <w:rStyle w:val="markedcontent"/>
          <w:rFonts w:asciiTheme="majorBidi" w:hAnsiTheme="majorBidi" w:cstheme="majorBidi"/>
          <w:sz w:val="24"/>
          <w:szCs w:val="24"/>
        </w:rPr>
        <w:t>ого округа Оренбургской области</w:t>
      </w:r>
      <w:r w:rsidR="003C7983" w:rsidRPr="000E4506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</w:t>
      </w:r>
      <w:r w:rsidR="000E4506">
        <w:rPr>
          <w:rStyle w:val="markedcontent"/>
          <w:rFonts w:asciiTheme="majorBidi" w:hAnsiTheme="majorBidi" w:cstheme="majorBidi"/>
          <w:sz w:val="24"/>
          <w:szCs w:val="24"/>
        </w:rPr>
        <w:t>в соответствии с ФГОС НОО</w:t>
      </w:r>
      <w:r w:rsidR="001B1213" w:rsidRPr="000E4506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0E4506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BA56FA" w:rsidRPr="000E4506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начального общего образования</w:t>
      </w:r>
      <w:r w:rsidR="001B1213" w:rsidRPr="000E4506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выполнениесанитарно-эпидемиологических требований СП 2.4.3648-20 и</w:t>
      </w:r>
      <w:r w:rsidR="000E4506"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гигиенических нормативов и требований </w:t>
      </w:r>
      <w:proofErr w:type="spellStart"/>
      <w:r w:rsidRPr="000E4506">
        <w:rPr>
          <w:rStyle w:val="markedcontent"/>
          <w:rFonts w:asciiTheme="majorBidi" w:hAnsiTheme="majorBidi" w:cstheme="majorBidi"/>
          <w:sz w:val="24"/>
          <w:szCs w:val="24"/>
        </w:rPr>
        <w:t>СанПиН</w:t>
      </w:r>
      <w:proofErr w:type="spellEnd"/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1.2.3685-21.</w:t>
      </w:r>
    </w:p>
    <w:p w:rsidR="00220AA2" w:rsidRDefault="00220AA2" w:rsidP="00641152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4A2" w:rsidRPr="00F004A2" w:rsidRDefault="00F004A2" w:rsidP="00641152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4A2">
        <w:rPr>
          <w:rFonts w:ascii="Times New Roman" w:hAnsi="Times New Roman" w:cs="Times New Roman"/>
          <w:b/>
          <w:sz w:val="24"/>
          <w:szCs w:val="24"/>
        </w:rPr>
        <w:t>Структура  и общий объём учебного плана</w:t>
      </w:r>
    </w:p>
    <w:p w:rsidR="00F004A2" w:rsidRPr="00F004A2" w:rsidRDefault="00641152" w:rsidP="00641152">
      <w:pPr>
        <w:spacing w:after="0" w:line="240" w:lineRule="atLeast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4A2" w:rsidRPr="00F004A2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="00F004A2" w:rsidRPr="00F004A2">
        <w:rPr>
          <w:rFonts w:ascii="Times New Roman" w:hAnsi="Times New Roman" w:cs="Times New Roman"/>
          <w:sz w:val="24"/>
          <w:szCs w:val="24"/>
        </w:rPr>
        <w:t>Гамалеевская</w:t>
      </w:r>
      <w:proofErr w:type="spellEnd"/>
      <w:r w:rsidR="00F004A2" w:rsidRPr="00F004A2">
        <w:rPr>
          <w:rFonts w:ascii="Times New Roman" w:hAnsi="Times New Roman" w:cs="Times New Roman"/>
          <w:sz w:val="24"/>
          <w:szCs w:val="24"/>
        </w:rPr>
        <w:t xml:space="preserve"> СОШ №2» на уровне начального общего образования составлен на основе федерального учебного плана </w:t>
      </w:r>
      <w:r w:rsidR="00F004A2" w:rsidRPr="00F004A2">
        <w:rPr>
          <w:rFonts w:ascii="Times New Roman" w:eastAsia="SchoolBookSanPin" w:hAnsi="Times New Roman" w:cs="Times New Roman"/>
          <w:sz w:val="24"/>
          <w:szCs w:val="24"/>
        </w:rPr>
        <w:t>для образовательных организаций, в которых обучение ведётся на русском языке (Вариант 2)</w:t>
      </w:r>
      <w:r w:rsidR="00F004A2"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  <w:r w:rsidR="00F004A2" w:rsidRPr="00F004A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F004A2" w:rsidRPr="00F004A2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r w:rsidR="00F004A2" w:rsidRPr="00F004A2">
        <w:rPr>
          <w:rFonts w:ascii="Times New Roman" w:hAnsi="Times New Roman" w:cs="Times New Roman"/>
          <w:sz w:val="24"/>
          <w:szCs w:val="24"/>
        </w:rPr>
        <w:t xml:space="preserve">Общий объем аудиторной нагрузки обучающихся за четыре учебных года составляет      3345 часов, что   соответствует  требованиям к организации образовательного процесса к учебной нагрузке при 5-дневной (для 1 класса) и 6-дневной (для 2-4 класса) учебной неделе, предусмотренными </w:t>
      </w:r>
      <w:r w:rsidR="00F004A2" w:rsidRPr="00F004A2">
        <w:rPr>
          <w:rFonts w:ascii="Times New Roman" w:eastAsia="SchoolBookSanPin" w:hAnsi="Times New Roman" w:cs="Times New Roman"/>
          <w:sz w:val="24"/>
          <w:szCs w:val="24"/>
        </w:rPr>
        <w:t>действующими санитарными правилами и гигиеническими нормативами</w:t>
      </w:r>
    </w:p>
    <w:p w:rsidR="00641152" w:rsidRDefault="00F004A2" w:rsidP="00641152">
      <w:pPr>
        <w:pStyle w:val="ad"/>
        <w:tabs>
          <w:tab w:val="left" w:pos="709"/>
        </w:tabs>
        <w:spacing w:line="240" w:lineRule="atLeast"/>
        <w:ind w:firstLine="0"/>
      </w:pPr>
      <w:r>
        <w:rPr>
          <w:rStyle w:val="markedcontent"/>
          <w:rFonts w:asciiTheme="majorBidi" w:eastAsiaTheme="minorHAnsi" w:hAnsiTheme="majorBidi" w:cstheme="majorBidi"/>
          <w:color w:val="auto"/>
          <w:sz w:val="24"/>
          <w:szCs w:val="24"/>
          <w:lang w:eastAsia="en-US"/>
        </w:rPr>
        <w:t xml:space="preserve">   </w:t>
      </w:r>
      <w:r w:rsidRPr="00F004A2">
        <w:rPr>
          <w:rFonts w:ascii="Times New Roman" w:hAnsi="Times New Roman"/>
          <w:b/>
          <w:i/>
          <w:color w:val="auto"/>
          <w:sz w:val="24"/>
          <w:szCs w:val="24"/>
        </w:rPr>
        <w:t>Обязательная часть</w:t>
      </w:r>
      <w:r w:rsidRPr="00930946">
        <w:rPr>
          <w:rFonts w:ascii="Times New Roman" w:hAnsi="Times New Roman"/>
          <w:color w:val="auto"/>
          <w:sz w:val="24"/>
          <w:szCs w:val="24"/>
        </w:rPr>
        <w:t xml:space="preserve">  учебного плана определяет </w:t>
      </w:r>
      <w:r w:rsidRPr="00930946">
        <w:rPr>
          <w:rFonts w:ascii="Times New Roman" w:hAnsi="Times New Roman"/>
          <w:color w:val="auto"/>
          <w:spacing w:val="2"/>
          <w:sz w:val="24"/>
          <w:szCs w:val="24"/>
        </w:rPr>
        <w:t>состав учебных предметов обязательных предметных обла</w:t>
      </w:r>
      <w:r w:rsidRPr="00930946">
        <w:rPr>
          <w:rFonts w:ascii="Times New Roman" w:hAnsi="Times New Roman"/>
          <w:color w:val="auto"/>
          <w:sz w:val="24"/>
          <w:szCs w:val="24"/>
        </w:rPr>
        <w:t>стей, и учебное время, отводимое на их изучение по классам (годам) обучения.</w:t>
      </w:r>
      <w:r w:rsidRPr="00930946">
        <w:t xml:space="preserve"> </w:t>
      </w:r>
    </w:p>
    <w:p w:rsidR="00F004A2" w:rsidRPr="00113D3A" w:rsidRDefault="00641152" w:rsidP="00641152">
      <w:pPr>
        <w:pStyle w:val="ad"/>
        <w:tabs>
          <w:tab w:val="left" w:pos="709"/>
        </w:tabs>
        <w:spacing w:line="240" w:lineRule="atLeast"/>
        <w:ind w:firstLine="0"/>
        <w:rPr>
          <w:rFonts w:ascii="Times New Roman" w:hAnsi="Times New Roman"/>
          <w:color w:val="auto"/>
          <w:sz w:val="24"/>
          <w:szCs w:val="24"/>
        </w:rPr>
      </w:pPr>
      <w:r>
        <w:t xml:space="preserve">    </w:t>
      </w:r>
      <w:r w:rsidRPr="00930946">
        <w:rPr>
          <w:sz w:val="24"/>
          <w:szCs w:val="24"/>
        </w:rPr>
        <w:t xml:space="preserve">Изучение предметной области "Основы религиозных культур и светской этики" </w:t>
      </w:r>
      <w:r>
        <w:rPr>
          <w:sz w:val="24"/>
          <w:szCs w:val="24"/>
        </w:rPr>
        <w:t xml:space="preserve">в соответствии с выбором </w:t>
      </w:r>
      <w:r w:rsidRPr="00930946">
        <w:rPr>
          <w:sz w:val="24"/>
          <w:szCs w:val="24"/>
        </w:rPr>
        <w:t>родителей (законных представителей) несовершеннолетних обучающихся</w:t>
      </w:r>
      <w:r>
        <w:rPr>
          <w:sz w:val="24"/>
          <w:szCs w:val="24"/>
        </w:rPr>
        <w:t xml:space="preserve"> организовано по учебному модулю  </w:t>
      </w:r>
      <w:r w:rsidRPr="00930946">
        <w:rPr>
          <w:sz w:val="24"/>
          <w:szCs w:val="24"/>
        </w:rPr>
        <w:t>"Основы светской этики"</w:t>
      </w:r>
      <w:r>
        <w:rPr>
          <w:sz w:val="24"/>
          <w:szCs w:val="24"/>
        </w:rPr>
        <w:t>.</w:t>
      </w:r>
    </w:p>
    <w:p w:rsidR="00F004A2" w:rsidRPr="00901642" w:rsidRDefault="00F004A2" w:rsidP="00641152">
      <w:pPr>
        <w:pStyle w:val="body"/>
        <w:rPr>
          <w:sz w:val="24"/>
          <w:szCs w:val="24"/>
        </w:rPr>
      </w:pPr>
      <w:r w:rsidRPr="00F004A2">
        <w:rPr>
          <w:rStyle w:val="markedcontent"/>
          <w:rFonts w:asciiTheme="majorBidi" w:hAnsiTheme="majorBidi" w:cstheme="majorBidi"/>
          <w:b/>
          <w:i/>
          <w:sz w:val="24"/>
          <w:szCs w:val="24"/>
        </w:rPr>
        <w:t>Часть учебного плана, формируемая участниками образовательных отношений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>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ьной нагрузки 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отводится </w:t>
      </w:r>
      <w:r w:rsidRPr="00930946">
        <w:rPr>
          <w:color w:val="auto"/>
          <w:sz w:val="24"/>
          <w:szCs w:val="24"/>
        </w:rPr>
        <w:t xml:space="preserve">на </w:t>
      </w:r>
      <w:r>
        <w:rPr>
          <w:color w:val="auto"/>
          <w:sz w:val="24"/>
          <w:szCs w:val="24"/>
        </w:rPr>
        <w:t xml:space="preserve">учебные курсы «Учимся решать задачи», «Смысловое чтение», «Практическая </w:t>
      </w:r>
      <w:r w:rsidRPr="00901642">
        <w:rPr>
          <w:color w:val="auto"/>
          <w:sz w:val="24"/>
          <w:szCs w:val="24"/>
        </w:rPr>
        <w:t>грамотность».</w:t>
      </w:r>
    </w:p>
    <w:p w:rsidR="00F504A8" w:rsidRDefault="00177A01" w:rsidP="00F004A2">
      <w:pPr>
        <w:pStyle w:val="Default"/>
        <w:spacing w:line="240" w:lineRule="atLeast"/>
        <w:rPr>
          <w:rFonts w:asciiTheme="majorBidi" w:hAnsiTheme="majorBidi" w:cstheme="majorBidi"/>
        </w:rPr>
      </w:pPr>
      <w:r w:rsidRPr="00901642">
        <w:rPr>
          <w:rStyle w:val="markedcontent"/>
          <w:rFonts w:asciiTheme="majorBidi" w:hAnsiTheme="majorBidi" w:cstheme="majorBidi"/>
        </w:rPr>
        <w:t xml:space="preserve">   В МБОУ «</w:t>
      </w:r>
      <w:proofErr w:type="spellStart"/>
      <w:r w:rsidRPr="00901642">
        <w:rPr>
          <w:rStyle w:val="markedcontent"/>
          <w:rFonts w:asciiTheme="majorBidi" w:hAnsiTheme="majorBidi" w:cstheme="majorBidi"/>
        </w:rPr>
        <w:t>Гамалеевская</w:t>
      </w:r>
      <w:proofErr w:type="spellEnd"/>
      <w:r w:rsidRPr="00901642">
        <w:rPr>
          <w:rStyle w:val="markedcontent"/>
          <w:rFonts w:asciiTheme="majorBidi" w:hAnsiTheme="majorBidi" w:cstheme="majorBidi"/>
        </w:rPr>
        <w:t xml:space="preserve"> СОШ №2» языком обучения является русский язык</w:t>
      </w:r>
      <w:r w:rsidRPr="00901642">
        <w:rPr>
          <w:rFonts w:asciiTheme="majorBidi" w:hAnsiTheme="majorBidi" w:cstheme="majorBidi"/>
        </w:rPr>
        <w:t>.</w:t>
      </w:r>
    </w:p>
    <w:p w:rsidR="00901642" w:rsidRPr="00901642" w:rsidRDefault="00901642" w:rsidP="00F004A2">
      <w:pPr>
        <w:pStyle w:val="Default"/>
        <w:spacing w:line="240" w:lineRule="atLeast"/>
        <w:rPr>
          <w:rFonts w:ascii="Times New Roman" w:hAnsi="Times New Roman" w:cs="Times New Roman"/>
          <w:b/>
          <w:bCs/>
        </w:rPr>
      </w:pPr>
    </w:p>
    <w:p w:rsidR="00F004A2" w:rsidRPr="00F004A2" w:rsidRDefault="00F004A2" w:rsidP="00641152">
      <w:pPr>
        <w:spacing w:after="0" w:line="240" w:lineRule="atLeast"/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F004A2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Образовательная недельная нагрузка </w:t>
      </w:r>
      <w:proofErr w:type="gramStart"/>
      <w:r w:rsidRPr="00F004A2">
        <w:rPr>
          <w:rStyle w:val="markedcontent"/>
          <w:rFonts w:asciiTheme="majorBidi" w:hAnsiTheme="majorBidi" w:cstheme="majorBidi"/>
          <w:b/>
          <w:sz w:val="24"/>
          <w:szCs w:val="24"/>
        </w:rPr>
        <w:t>обучающихся</w:t>
      </w:r>
      <w:proofErr w:type="gramEnd"/>
    </w:p>
    <w:p w:rsidR="00F004A2" w:rsidRPr="000E4506" w:rsidRDefault="00F004A2" w:rsidP="00641152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E4506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26 часов.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Образовательная недельная нагрузка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обучающихся 1-4 классов 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>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004A2" w:rsidRPr="000E4506" w:rsidRDefault="00F004A2" w:rsidP="00641152">
      <w:pPr>
        <w:pStyle w:val="aa"/>
        <w:numPr>
          <w:ilvl w:val="0"/>
          <w:numId w:val="5"/>
        </w:numPr>
        <w:spacing w:after="0" w:line="240" w:lineRule="atLeast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E4506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F004A2" w:rsidRPr="000E4506" w:rsidRDefault="00F004A2" w:rsidP="00641152">
      <w:pPr>
        <w:pStyle w:val="aa"/>
        <w:numPr>
          <w:ilvl w:val="0"/>
          <w:numId w:val="5"/>
        </w:numPr>
        <w:spacing w:after="0" w:line="240" w:lineRule="atLeast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E4506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F004A2" w:rsidRPr="000E4506" w:rsidRDefault="00F004A2" w:rsidP="00641152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E4506">
        <w:rPr>
          <w:rStyle w:val="markedcontent"/>
          <w:rFonts w:asciiTheme="majorBidi" w:hAnsiTheme="majorBidi" w:cstheme="majorBidi"/>
          <w:sz w:val="24"/>
          <w:szCs w:val="24"/>
        </w:rPr>
        <w:t>Распределение учебной нагрузки в течение недел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и строится таким образом, что 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EC6430" w:rsidRDefault="00EC6430" w:rsidP="00641152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220AA2" w:rsidRDefault="00220AA2" w:rsidP="00641152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102766" w:rsidRDefault="00102766" w:rsidP="00641152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102766" w:rsidRDefault="00102766" w:rsidP="00641152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102766" w:rsidRDefault="00102766" w:rsidP="00641152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102766" w:rsidRDefault="00102766" w:rsidP="00641152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F004A2" w:rsidRPr="00641152" w:rsidRDefault="00F004A2" w:rsidP="00641152">
      <w:pPr>
        <w:spacing w:after="0" w:line="240" w:lineRule="atLeast"/>
        <w:jc w:val="center"/>
        <w:rPr>
          <w:rStyle w:val="markedcontent"/>
          <w:b/>
        </w:rPr>
      </w:pPr>
      <w:r w:rsidRPr="00F004A2">
        <w:rPr>
          <w:rStyle w:val="markedcontent"/>
          <w:rFonts w:asciiTheme="majorBidi" w:hAnsiTheme="majorBidi" w:cstheme="majorBidi"/>
          <w:b/>
          <w:sz w:val="24"/>
          <w:szCs w:val="24"/>
        </w:rPr>
        <w:lastRenderedPageBreak/>
        <w:t>Продолжительность урока</w:t>
      </w:r>
    </w:p>
    <w:p w:rsidR="00F504A8" w:rsidRPr="00F004A2" w:rsidRDefault="00F004A2" w:rsidP="00641152">
      <w:pPr>
        <w:spacing w:after="0" w:line="240" w:lineRule="atLeast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урока (академический час) составляет </w:t>
      </w:r>
      <w:r w:rsidRPr="000E4506">
        <w:rPr>
          <w:rFonts w:asciiTheme="majorBidi" w:hAnsiTheme="majorBidi" w:cstheme="majorBidi"/>
          <w:sz w:val="24"/>
          <w:szCs w:val="24"/>
        </w:rPr>
        <w:t>45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504A8">
        <w:rPr>
          <w:rFonts w:ascii="Times New Roman" w:hAnsi="Times New Roman" w:cs="Times New Roman"/>
          <w:sz w:val="24"/>
          <w:szCs w:val="24"/>
        </w:rPr>
        <w:t>Обучение в первом классе</w:t>
      </w:r>
      <w:r w:rsidR="00F504A8" w:rsidRPr="00A45311">
        <w:rPr>
          <w:rFonts w:ascii="Times New Roman" w:hAnsi="Times New Roman" w:cs="Times New Roman"/>
          <w:sz w:val="24"/>
          <w:szCs w:val="24"/>
        </w:rPr>
        <w:t xml:space="preserve"> осуществляется с соблюдением следующих дополнительных требований:</w:t>
      </w:r>
    </w:p>
    <w:p w:rsidR="00F504A8" w:rsidRPr="00A45311" w:rsidRDefault="00F504A8" w:rsidP="00F00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311">
        <w:rPr>
          <w:rFonts w:ascii="Times New Roman" w:hAnsi="Times New Roman" w:cs="Times New Roman"/>
          <w:sz w:val="24"/>
          <w:szCs w:val="24"/>
        </w:rPr>
        <w:t>- учебные занятия проводятся по пятидневной учебной неделе и только в первую смену;</w:t>
      </w:r>
    </w:p>
    <w:p w:rsidR="00F504A8" w:rsidRPr="00A45311" w:rsidRDefault="00F504A8" w:rsidP="00F00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311">
        <w:rPr>
          <w:rFonts w:ascii="Times New Roman" w:hAnsi="Times New Roman" w:cs="Times New Roman"/>
          <w:sz w:val="24"/>
          <w:szCs w:val="24"/>
        </w:rPr>
        <w:t>-  «ступенчатый» режим обучения в первом полугодии (в сентябре, октяб</w:t>
      </w:r>
      <w:r>
        <w:rPr>
          <w:rFonts w:ascii="Times New Roman" w:hAnsi="Times New Roman" w:cs="Times New Roman"/>
          <w:sz w:val="24"/>
          <w:szCs w:val="24"/>
        </w:rPr>
        <w:t xml:space="preserve">ре – </w:t>
      </w:r>
      <w:r w:rsidRPr="00A45311">
        <w:rPr>
          <w:rFonts w:ascii="Times New Roman" w:hAnsi="Times New Roman" w:cs="Times New Roman"/>
          <w:sz w:val="24"/>
          <w:szCs w:val="24"/>
        </w:rPr>
        <w:t xml:space="preserve"> 3 урока в день по 35 минут каждый, в ноябре-декаб</w:t>
      </w:r>
      <w:r>
        <w:rPr>
          <w:rFonts w:ascii="Times New Roman" w:hAnsi="Times New Roman" w:cs="Times New Roman"/>
          <w:sz w:val="24"/>
          <w:szCs w:val="24"/>
        </w:rPr>
        <w:t xml:space="preserve">ре – </w:t>
      </w:r>
      <w:r w:rsidRPr="00A45311">
        <w:rPr>
          <w:rFonts w:ascii="Times New Roman" w:hAnsi="Times New Roman" w:cs="Times New Roman"/>
          <w:sz w:val="24"/>
          <w:szCs w:val="24"/>
        </w:rPr>
        <w:t>4 урока по 35 минут каж</w:t>
      </w:r>
      <w:r>
        <w:rPr>
          <w:rFonts w:ascii="Times New Roman" w:hAnsi="Times New Roman" w:cs="Times New Roman"/>
          <w:sz w:val="24"/>
          <w:szCs w:val="24"/>
        </w:rPr>
        <w:t xml:space="preserve">дый; январь-май – </w:t>
      </w:r>
      <w:r w:rsidRPr="00A45311">
        <w:rPr>
          <w:rFonts w:ascii="Times New Roman" w:hAnsi="Times New Roman" w:cs="Times New Roman"/>
          <w:sz w:val="24"/>
          <w:szCs w:val="24"/>
        </w:rPr>
        <w:t xml:space="preserve"> 4 урока по 40 минут каждый;</w:t>
      </w:r>
    </w:p>
    <w:p w:rsidR="00F504A8" w:rsidRPr="00A45311" w:rsidRDefault="00F504A8" w:rsidP="00F504A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311">
        <w:rPr>
          <w:rFonts w:ascii="Times New Roman" w:hAnsi="Times New Roman" w:cs="Times New Roman"/>
          <w:sz w:val="24"/>
          <w:szCs w:val="24"/>
        </w:rPr>
        <w:t>- организация в середине учебного дня динамической паузы продолжительностью не менее 40 минут;</w:t>
      </w:r>
    </w:p>
    <w:p w:rsidR="00F504A8" w:rsidRPr="00A45311" w:rsidRDefault="00F504A8" w:rsidP="00F504A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311">
        <w:rPr>
          <w:rFonts w:ascii="Times New Roman" w:hAnsi="Times New Roman" w:cs="Times New Roman"/>
          <w:sz w:val="24"/>
          <w:szCs w:val="24"/>
        </w:rPr>
        <w:t>- обучение проводится без балльного оценивания знаний обучающихся и домашних заданий;</w:t>
      </w:r>
    </w:p>
    <w:p w:rsidR="00F504A8" w:rsidRPr="00A45311" w:rsidRDefault="00F504A8" w:rsidP="00F504A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311">
        <w:rPr>
          <w:rFonts w:ascii="Times New Roman" w:hAnsi="Times New Roman" w:cs="Times New Roman"/>
          <w:sz w:val="24"/>
          <w:szCs w:val="24"/>
        </w:rPr>
        <w:t>- предусмотрены дополнительные недельные каникулы в середине третьей четверти.</w:t>
      </w:r>
    </w:p>
    <w:p w:rsidR="00F504A8" w:rsidRDefault="00F504A8" w:rsidP="00F504A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311">
        <w:rPr>
          <w:rFonts w:ascii="Times New Roman" w:hAnsi="Times New Roman" w:cs="Times New Roman"/>
          <w:sz w:val="24"/>
          <w:szCs w:val="24"/>
        </w:rPr>
        <w:t xml:space="preserve">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(всего 48 уроков) следует проводить в нетрадиционной форме: целевые прогулки, экскурсии, уроки-театрализации, уроки-игры. </w:t>
      </w:r>
      <w:r w:rsidRPr="00A45311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нетрадиционных уроков должно быть направлено на развитие и совершен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ствование движения обучающихся.</w:t>
      </w:r>
    </w:p>
    <w:p w:rsidR="00F60A00" w:rsidRPr="006E1004" w:rsidRDefault="00F60A00" w:rsidP="00641152">
      <w:pPr>
        <w:spacing w:after="0" w:line="240" w:lineRule="atLeast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41152" w:rsidRDefault="00641152" w:rsidP="00842F37">
      <w:pPr>
        <w:spacing w:after="0" w:line="240" w:lineRule="atLeast"/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641152">
        <w:rPr>
          <w:rStyle w:val="markedcontent"/>
          <w:rFonts w:asciiTheme="majorBidi" w:hAnsiTheme="majorBidi" w:cstheme="majorBidi"/>
          <w:b/>
          <w:sz w:val="24"/>
          <w:szCs w:val="24"/>
        </w:rPr>
        <w:t>Недельный учебный план начального общего образования</w:t>
      </w:r>
    </w:p>
    <w:p w:rsidR="00842F37" w:rsidRPr="00641152" w:rsidRDefault="00842F37" w:rsidP="00842F37">
      <w:pPr>
        <w:spacing w:after="0" w:line="240" w:lineRule="atLeast"/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>
        <w:rPr>
          <w:rStyle w:val="markedcontent"/>
          <w:rFonts w:asciiTheme="majorBidi" w:hAnsiTheme="majorBidi" w:cstheme="majorBidi"/>
          <w:b/>
          <w:sz w:val="24"/>
          <w:szCs w:val="24"/>
        </w:rPr>
        <w:t>МБОУ «</w:t>
      </w:r>
      <w:proofErr w:type="spellStart"/>
      <w:r>
        <w:rPr>
          <w:rStyle w:val="markedcontent"/>
          <w:rFonts w:asciiTheme="majorBidi" w:hAnsiTheme="majorBidi" w:cstheme="majorBidi"/>
          <w:b/>
          <w:sz w:val="24"/>
          <w:szCs w:val="24"/>
        </w:rPr>
        <w:t>Гамалеевская</w:t>
      </w:r>
      <w:proofErr w:type="spellEnd"/>
      <w:r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СОШ №2»</w:t>
      </w:r>
    </w:p>
    <w:tbl>
      <w:tblPr>
        <w:tblStyle w:val="ab"/>
        <w:tblW w:w="0" w:type="auto"/>
        <w:tblLook w:val="04A0"/>
      </w:tblPr>
      <w:tblGrid>
        <w:gridCol w:w="3035"/>
        <w:gridCol w:w="3342"/>
        <w:gridCol w:w="1084"/>
        <w:gridCol w:w="1081"/>
        <w:gridCol w:w="6"/>
        <w:gridCol w:w="1075"/>
        <w:gridCol w:w="1083"/>
      </w:tblGrid>
      <w:tr w:rsidR="00641152" w:rsidRPr="00641152" w:rsidTr="00641152">
        <w:tc>
          <w:tcPr>
            <w:tcW w:w="4164" w:type="dxa"/>
            <w:vMerge w:val="restart"/>
            <w:shd w:val="clear" w:color="auto" w:fill="auto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87" w:type="dxa"/>
            <w:vMerge w:val="restart"/>
            <w:shd w:val="clear" w:color="auto" w:fill="auto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 w:rsidR="00A601FB">
              <w:rPr>
                <w:rFonts w:ascii="Times New Roman" w:hAnsi="Times New Roman" w:cs="Times New Roman"/>
                <w:b/>
                <w:sz w:val="24"/>
                <w:szCs w:val="24"/>
              </w:rPr>
              <w:t>/курс/модуль</w:t>
            </w:r>
          </w:p>
        </w:tc>
        <w:tc>
          <w:tcPr>
            <w:tcW w:w="6417" w:type="dxa"/>
            <w:gridSpan w:val="5"/>
            <w:shd w:val="clear" w:color="auto" w:fill="auto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41152" w:rsidRPr="00641152" w:rsidTr="00641152">
        <w:tc>
          <w:tcPr>
            <w:tcW w:w="4164" w:type="dxa"/>
            <w:vMerge/>
            <w:shd w:val="clear" w:color="auto" w:fill="auto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vMerge/>
            <w:shd w:val="clear" w:color="auto" w:fill="auto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641152" w:rsidRPr="00641152" w:rsidRDefault="008143BB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41152" w:rsidRPr="00641152" w:rsidTr="00641152">
        <w:tc>
          <w:tcPr>
            <w:tcW w:w="8351" w:type="dxa"/>
            <w:gridSpan w:val="2"/>
            <w:shd w:val="clear" w:color="auto" w:fill="auto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607" w:type="dxa"/>
            <w:shd w:val="clear" w:color="auto" w:fill="auto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52" w:rsidRPr="00641152" w:rsidTr="00AF0DAB">
        <w:tc>
          <w:tcPr>
            <w:tcW w:w="4164" w:type="dxa"/>
            <w:vMerge w:val="restart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87" w:type="dxa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7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gridSpan w:val="2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152" w:rsidRPr="00641152" w:rsidTr="00AF0DAB">
        <w:tc>
          <w:tcPr>
            <w:tcW w:w="4164" w:type="dxa"/>
            <w:vMerge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07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gridSpan w:val="2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1152" w:rsidRPr="00641152" w:rsidTr="00AF0DAB">
        <w:tc>
          <w:tcPr>
            <w:tcW w:w="4164" w:type="dxa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87" w:type="dxa"/>
          </w:tcPr>
          <w:p w:rsidR="00641152" w:rsidRPr="00641152" w:rsidRDefault="00836A1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07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gridSpan w:val="2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152" w:rsidRPr="00641152" w:rsidTr="00AF0DAB">
        <w:tc>
          <w:tcPr>
            <w:tcW w:w="4164" w:type="dxa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87" w:type="dxa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7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gridSpan w:val="2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1152" w:rsidRPr="00641152" w:rsidTr="00AF0DAB">
        <w:tc>
          <w:tcPr>
            <w:tcW w:w="4164" w:type="dxa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4187" w:type="dxa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07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gridSpan w:val="2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152" w:rsidRPr="00641152" w:rsidTr="00AF0DAB">
        <w:tc>
          <w:tcPr>
            <w:tcW w:w="4164" w:type="dxa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87" w:type="dxa"/>
          </w:tcPr>
          <w:p w:rsidR="00641152" w:rsidRDefault="00804DDD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1152" w:rsidRPr="00641152">
              <w:rPr>
                <w:rFonts w:ascii="Times New Roman" w:hAnsi="Times New Roman" w:cs="Times New Roman"/>
                <w:sz w:val="24"/>
                <w:szCs w:val="24"/>
              </w:rPr>
              <w:t>сновы светской этики</w:t>
            </w:r>
          </w:p>
          <w:p w:rsidR="00A601FB" w:rsidRPr="00641152" w:rsidRDefault="00A601FB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gridSpan w:val="2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152" w:rsidRPr="00641152" w:rsidTr="00AF0DAB">
        <w:tc>
          <w:tcPr>
            <w:tcW w:w="4164" w:type="dxa"/>
            <w:vMerge w:val="restart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87" w:type="dxa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7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2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152" w:rsidRPr="00641152" w:rsidTr="00AF0DAB">
        <w:tc>
          <w:tcPr>
            <w:tcW w:w="4164" w:type="dxa"/>
            <w:vMerge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7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2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152" w:rsidRPr="00641152" w:rsidTr="00AF0DAB">
        <w:tc>
          <w:tcPr>
            <w:tcW w:w="4164" w:type="dxa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87" w:type="dxa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6A12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836A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2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152" w:rsidRPr="00641152" w:rsidTr="00AF0DAB">
        <w:tc>
          <w:tcPr>
            <w:tcW w:w="4164" w:type="dxa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87" w:type="dxa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7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gridSpan w:val="2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1152" w:rsidRPr="00641152" w:rsidTr="00641152">
        <w:tc>
          <w:tcPr>
            <w:tcW w:w="8351" w:type="dxa"/>
            <w:gridSpan w:val="2"/>
            <w:shd w:val="clear" w:color="auto" w:fill="FFFFFF" w:themeFill="background1"/>
          </w:tcPr>
          <w:p w:rsidR="00641152" w:rsidRPr="006A3479" w:rsidRDefault="00641152" w:rsidP="00AF0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7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07" w:type="dxa"/>
            <w:shd w:val="clear" w:color="auto" w:fill="FFFFFF" w:themeFill="background1"/>
          </w:tcPr>
          <w:p w:rsidR="00641152" w:rsidRPr="006A3479" w:rsidRDefault="00641152" w:rsidP="00AF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02" w:type="dxa"/>
            <w:shd w:val="clear" w:color="auto" w:fill="FFFFFF" w:themeFill="background1"/>
          </w:tcPr>
          <w:p w:rsidR="00641152" w:rsidRPr="006A3479" w:rsidRDefault="00641152" w:rsidP="00AF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02" w:type="dxa"/>
            <w:gridSpan w:val="2"/>
            <w:shd w:val="clear" w:color="auto" w:fill="FFFFFF" w:themeFill="background1"/>
          </w:tcPr>
          <w:p w:rsidR="00641152" w:rsidRPr="006A3479" w:rsidRDefault="00641152" w:rsidP="00AF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06" w:type="dxa"/>
            <w:shd w:val="clear" w:color="auto" w:fill="FFFFFF" w:themeFill="background1"/>
          </w:tcPr>
          <w:p w:rsidR="00641152" w:rsidRPr="006A3479" w:rsidRDefault="00641152" w:rsidP="00AF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41152" w:rsidRPr="00641152" w:rsidTr="00641152">
        <w:tc>
          <w:tcPr>
            <w:tcW w:w="8351" w:type="dxa"/>
            <w:gridSpan w:val="2"/>
            <w:shd w:val="clear" w:color="auto" w:fill="auto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417" w:type="dxa"/>
            <w:gridSpan w:val="5"/>
            <w:shd w:val="clear" w:color="auto" w:fill="auto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52" w:rsidRPr="00641152" w:rsidTr="00641152">
        <w:tc>
          <w:tcPr>
            <w:tcW w:w="8351" w:type="dxa"/>
            <w:gridSpan w:val="2"/>
            <w:shd w:val="clear" w:color="auto" w:fill="auto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607" w:type="dxa"/>
            <w:shd w:val="clear" w:color="auto" w:fill="auto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shd w:val="clear" w:color="auto" w:fill="auto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152" w:rsidRPr="00641152" w:rsidTr="00AF0DAB">
        <w:tc>
          <w:tcPr>
            <w:tcW w:w="8351" w:type="dxa"/>
            <w:gridSpan w:val="2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Учебный курс "Учимся решать задачи"</w:t>
            </w:r>
          </w:p>
        </w:tc>
        <w:tc>
          <w:tcPr>
            <w:tcW w:w="1607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2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152" w:rsidRPr="00641152" w:rsidTr="00AF0DAB">
        <w:tc>
          <w:tcPr>
            <w:tcW w:w="8351" w:type="dxa"/>
            <w:gridSpan w:val="2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Учебный курс "Смысловое чтение"</w:t>
            </w:r>
          </w:p>
        </w:tc>
        <w:tc>
          <w:tcPr>
            <w:tcW w:w="1607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2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152" w:rsidRPr="00641152" w:rsidTr="00AF0DAB">
        <w:tc>
          <w:tcPr>
            <w:tcW w:w="8351" w:type="dxa"/>
            <w:gridSpan w:val="2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Учебный курс "Практическая грамотность"</w:t>
            </w:r>
          </w:p>
        </w:tc>
        <w:tc>
          <w:tcPr>
            <w:tcW w:w="1607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2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152" w:rsidRPr="00641152" w:rsidTr="00641152">
        <w:tc>
          <w:tcPr>
            <w:tcW w:w="8351" w:type="dxa"/>
            <w:gridSpan w:val="2"/>
            <w:shd w:val="clear" w:color="auto" w:fill="auto"/>
          </w:tcPr>
          <w:p w:rsidR="00641152" w:rsidRPr="006A3479" w:rsidRDefault="00641152" w:rsidP="00AF0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7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07" w:type="dxa"/>
            <w:shd w:val="clear" w:color="auto" w:fill="auto"/>
          </w:tcPr>
          <w:p w:rsidR="00641152" w:rsidRPr="006A3479" w:rsidRDefault="00641152" w:rsidP="00AF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2" w:type="dxa"/>
            <w:shd w:val="clear" w:color="auto" w:fill="auto"/>
          </w:tcPr>
          <w:p w:rsidR="00641152" w:rsidRPr="006A3479" w:rsidRDefault="00641152" w:rsidP="00AF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641152" w:rsidRPr="006A3479" w:rsidRDefault="006A3479" w:rsidP="00AF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641152" w:rsidRPr="006A3479" w:rsidRDefault="006A3479" w:rsidP="00AF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1152" w:rsidRPr="00641152" w:rsidTr="00641152">
        <w:tc>
          <w:tcPr>
            <w:tcW w:w="8351" w:type="dxa"/>
            <w:gridSpan w:val="2"/>
            <w:shd w:val="clear" w:color="auto" w:fill="auto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07" w:type="dxa"/>
            <w:shd w:val="clear" w:color="auto" w:fill="auto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2" w:type="dxa"/>
            <w:shd w:val="clear" w:color="auto" w:fill="auto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6" w:type="dxa"/>
            <w:shd w:val="clear" w:color="auto" w:fill="auto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41152" w:rsidRPr="00641152" w:rsidTr="00641152">
        <w:tc>
          <w:tcPr>
            <w:tcW w:w="8351" w:type="dxa"/>
            <w:gridSpan w:val="2"/>
            <w:shd w:val="clear" w:color="auto" w:fill="FFFFFF" w:themeFill="background1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07" w:type="dxa"/>
            <w:shd w:val="clear" w:color="auto" w:fill="FFFFFF" w:themeFill="background1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2" w:type="dxa"/>
            <w:shd w:val="clear" w:color="auto" w:fill="FFFFFF" w:themeFill="background1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  <w:gridSpan w:val="2"/>
            <w:shd w:val="clear" w:color="auto" w:fill="FFFFFF" w:themeFill="background1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6" w:type="dxa"/>
            <w:shd w:val="clear" w:color="auto" w:fill="FFFFFF" w:themeFill="background1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41152" w:rsidRPr="00641152" w:rsidTr="00641152">
        <w:tc>
          <w:tcPr>
            <w:tcW w:w="8351" w:type="dxa"/>
            <w:gridSpan w:val="2"/>
            <w:shd w:val="clear" w:color="auto" w:fill="FFFFFF" w:themeFill="background1"/>
          </w:tcPr>
          <w:p w:rsidR="00641152" w:rsidRPr="00641152" w:rsidRDefault="00641152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07" w:type="dxa"/>
            <w:shd w:val="clear" w:color="auto" w:fill="FFFFFF" w:themeFill="background1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602" w:type="dxa"/>
            <w:shd w:val="clear" w:color="auto" w:fill="FFFFFF" w:themeFill="background1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602" w:type="dxa"/>
            <w:gridSpan w:val="2"/>
            <w:shd w:val="clear" w:color="auto" w:fill="FFFFFF" w:themeFill="background1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606" w:type="dxa"/>
            <w:shd w:val="clear" w:color="auto" w:fill="FFFFFF" w:themeFill="background1"/>
          </w:tcPr>
          <w:p w:rsidR="00641152" w:rsidRPr="00641152" w:rsidRDefault="00641152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</w:tr>
    </w:tbl>
    <w:p w:rsidR="00641152" w:rsidRDefault="00641152" w:rsidP="00641152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>
        <w:br w:type="page"/>
      </w:r>
    </w:p>
    <w:p w:rsidR="00F60A00" w:rsidRPr="00641152" w:rsidRDefault="00641152" w:rsidP="00641152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>
        <w:rPr>
          <w:rStyle w:val="markedcontent"/>
          <w:rFonts w:asciiTheme="majorBidi" w:hAnsiTheme="majorBidi" w:cstheme="majorBidi"/>
          <w:b/>
          <w:sz w:val="24"/>
          <w:szCs w:val="24"/>
        </w:rPr>
        <w:lastRenderedPageBreak/>
        <w:t>Формы</w:t>
      </w:r>
      <w:r w:rsidRPr="00641152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промежуточной аттестации</w:t>
      </w:r>
    </w:p>
    <w:p w:rsidR="00641152" w:rsidRPr="00804DDD" w:rsidRDefault="00641152" w:rsidP="00804DDD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04DDD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804DDD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804DDD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 Промежуточная/годовая аттестация </w:t>
      </w:r>
      <w:proofErr w:type="gramStart"/>
      <w:r w:rsidRPr="00804DDD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804DDD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F004A2" w:rsidRPr="00804DDD" w:rsidRDefault="00F004A2" w:rsidP="00804DDD">
      <w:pPr>
        <w:spacing w:after="0" w:line="240" w:lineRule="atLeast"/>
        <w:ind w:firstLine="709"/>
        <w:jc w:val="both"/>
        <w:rPr>
          <w:rStyle w:val="markedcontent"/>
          <w:rFonts w:ascii="Times New Roman" w:eastAsia="SchoolBookSanPin" w:hAnsi="Times New Roman"/>
          <w:sz w:val="24"/>
          <w:szCs w:val="24"/>
        </w:rPr>
      </w:pPr>
      <w:r w:rsidRPr="00804DD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предметы, курсы, входящие в учебный план,  оцениваются по четвертям. </w:t>
      </w:r>
      <w:r w:rsidR="00641152" w:rsidRPr="00804DD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04DDD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в мае по утверждённому графику. Формы и порядок проведения промежуточной аттестации определяются «Полож</w:t>
      </w:r>
      <w:r w:rsidR="00641152" w:rsidRPr="00804DDD">
        <w:rPr>
          <w:rStyle w:val="markedcontent"/>
          <w:rFonts w:asciiTheme="majorBidi" w:hAnsiTheme="majorBidi" w:cstheme="majorBidi"/>
          <w:sz w:val="24"/>
          <w:szCs w:val="24"/>
        </w:rPr>
        <w:t xml:space="preserve">ением о формах, периодичности и порядке </w:t>
      </w:r>
      <w:r w:rsidRPr="00804DDD">
        <w:rPr>
          <w:rStyle w:val="markedcontent"/>
          <w:rFonts w:asciiTheme="majorBidi" w:hAnsiTheme="majorBidi" w:cstheme="majorBidi"/>
          <w:sz w:val="24"/>
          <w:szCs w:val="24"/>
        </w:rPr>
        <w:t>текущего контроля успеваемости и промежуточной аттестации обучающихся МБОУ "</w:t>
      </w:r>
      <w:proofErr w:type="spellStart"/>
      <w:r w:rsidRPr="00804DDD">
        <w:rPr>
          <w:rStyle w:val="markedcontent"/>
          <w:rFonts w:asciiTheme="majorBidi" w:hAnsiTheme="majorBidi" w:cstheme="majorBidi"/>
          <w:sz w:val="24"/>
          <w:szCs w:val="24"/>
        </w:rPr>
        <w:t>Гамалеевская</w:t>
      </w:r>
      <w:proofErr w:type="spellEnd"/>
      <w:r w:rsidRPr="00804DDD">
        <w:rPr>
          <w:rStyle w:val="markedcontent"/>
          <w:rFonts w:asciiTheme="majorBidi" w:hAnsiTheme="majorBidi" w:cstheme="majorBidi"/>
          <w:sz w:val="24"/>
          <w:szCs w:val="24"/>
        </w:rPr>
        <w:t xml:space="preserve"> СОШ</w:t>
      </w:r>
      <w:r w:rsidR="00641152" w:rsidRPr="00804DDD">
        <w:rPr>
          <w:rStyle w:val="markedcontent"/>
          <w:rFonts w:asciiTheme="majorBidi" w:hAnsiTheme="majorBidi" w:cstheme="majorBidi"/>
          <w:sz w:val="24"/>
          <w:szCs w:val="24"/>
        </w:rPr>
        <w:t xml:space="preserve"> №2".</w:t>
      </w:r>
      <w:r w:rsidR="00804DDD" w:rsidRPr="00804DDD">
        <w:rPr>
          <w:rFonts w:ascii="Times New Roman" w:eastAsia="SchoolBookSanPin" w:hAnsi="Times New Roman"/>
          <w:sz w:val="24"/>
          <w:szCs w:val="24"/>
        </w:rPr>
        <w:t xml:space="preserve"> Промежуточная аттестация </w:t>
      </w:r>
      <w:proofErr w:type="gramStart"/>
      <w:r w:rsidR="00804DDD" w:rsidRPr="00804DDD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="00804DDD" w:rsidRPr="00804DDD">
        <w:rPr>
          <w:rFonts w:ascii="Times New Roman" w:eastAsia="SchoolBookSanPin" w:hAnsi="Times New Roman"/>
          <w:sz w:val="24"/>
          <w:szCs w:val="24"/>
        </w:rPr>
        <w:t xml:space="preserve"> проводится, начиная со 2 класса, в конце каждого учебного периода по каждому изучаемому учебному предмету. </w:t>
      </w:r>
    </w:p>
    <w:p w:rsidR="00F004A2" w:rsidRPr="000E4506" w:rsidRDefault="00F004A2" w:rsidP="00804DDD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Оценивание </w:t>
      </w:r>
      <w:r w:rsidR="00641152">
        <w:rPr>
          <w:rStyle w:val="markedcontent"/>
          <w:rFonts w:asciiTheme="majorBidi" w:hAnsiTheme="majorBidi" w:cstheme="majorBidi"/>
          <w:sz w:val="24"/>
          <w:szCs w:val="24"/>
        </w:rPr>
        <w:t xml:space="preserve">обучающихся 1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класса 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в течение </w:t>
      </w:r>
      <w:r w:rsidR="00641152">
        <w:rPr>
          <w:rStyle w:val="markedcontent"/>
          <w:rFonts w:asciiTheme="majorBidi" w:hAnsiTheme="majorBidi" w:cstheme="majorBidi"/>
          <w:sz w:val="24"/>
          <w:szCs w:val="24"/>
        </w:rPr>
        <w:t>первого года обучения осуществляе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>тся в форме словесных качественных оценок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на </w:t>
      </w:r>
      <w:proofErr w:type="spellStart"/>
      <w:r w:rsidRPr="000E4506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004A2" w:rsidRPr="000E4506" w:rsidRDefault="00F004A2" w:rsidP="00804DDD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5"/>
        <w:gridCol w:w="3517"/>
        <w:gridCol w:w="1255"/>
        <w:gridCol w:w="1145"/>
        <w:gridCol w:w="1675"/>
      </w:tblGrid>
      <w:tr w:rsidR="00804DDD" w:rsidRPr="00641152" w:rsidTr="00804DDD">
        <w:trPr>
          <w:trHeight w:val="246"/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411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Предметные</w:t>
            </w:r>
            <w:proofErr w:type="spellEnd"/>
            <w:r w:rsidRPr="006411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1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F" w:rsidRPr="005A6542" w:rsidRDefault="005A6542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предметы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  <w:p w:rsidR="00804DDD" w:rsidRPr="00641152" w:rsidRDefault="001D1C6F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Start"/>
            <w:r w:rsidR="00804DDD" w:rsidRPr="006411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лассы</w:t>
            </w:r>
            <w:proofErr w:type="spellEnd"/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1D1C6F" w:rsidRDefault="001D1C6F" w:rsidP="001D1C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804DDD" w:rsidRPr="00641152" w:rsidTr="00804DDD">
        <w:trPr>
          <w:jc w:val="center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11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11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11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804DDD" w:rsidRPr="00641152" w:rsidTr="00804DDD">
        <w:trPr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</w:p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804DDD" w:rsidRPr="00641152" w:rsidTr="00804DDD">
        <w:trPr>
          <w:jc w:val="center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04DDD" w:rsidRPr="00641152" w:rsidTr="00804DDD">
        <w:trPr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804DDD" w:rsidRPr="00641152" w:rsidTr="00804DDD">
        <w:trPr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4DDD" w:rsidRPr="00641152" w:rsidTr="00804DDD">
        <w:trPr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04DDD" w:rsidRPr="00641152" w:rsidTr="00804DDD">
        <w:trPr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FB" w:rsidRDefault="00A601FB" w:rsidP="00A6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сновы светской этики</w:t>
            </w:r>
          </w:p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804DDD" w:rsidRPr="00641152" w:rsidTr="00804DDD">
        <w:trPr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04DDD" w:rsidRPr="00641152" w:rsidTr="00804DDD">
        <w:trPr>
          <w:jc w:val="center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04DDD" w:rsidRPr="00641152" w:rsidTr="00804DDD">
        <w:trPr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5A654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  <w:r w:rsidR="005A6542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ехнология</w:t>
            </w:r>
            <w:proofErr w:type="spellEnd"/>
            <w:r w:rsidR="005A6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04DDD" w:rsidRPr="00641152" w:rsidTr="00804DDD">
        <w:trPr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04DDD" w:rsidRPr="00641152" w:rsidTr="00804DDD">
        <w:trPr>
          <w:trHeight w:val="306"/>
          <w:jc w:val="center"/>
        </w:trPr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курс «Учимся решать задачи»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804DDD" w:rsidRDefault="00804DDD" w:rsidP="00804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04DDD" w:rsidRPr="00641152" w:rsidTr="00804DDD">
        <w:trPr>
          <w:jc w:val="center"/>
        </w:trPr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курс «Смысловое чтение»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</w:t>
            </w:r>
          </w:p>
        </w:tc>
      </w:tr>
      <w:tr w:rsidR="00804DDD" w:rsidRPr="00641152" w:rsidTr="00804DDD">
        <w:trPr>
          <w:jc w:val="center"/>
        </w:trPr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курс «Практическая грамотность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DD" w:rsidRPr="00641152" w:rsidRDefault="00804DDD" w:rsidP="00804D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152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Комплексная работа</w:t>
            </w:r>
          </w:p>
        </w:tc>
      </w:tr>
    </w:tbl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20AA2" w:rsidRDefault="00220AA2" w:rsidP="00EC6430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220AA2" w:rsidRDefault="00220AA2" w:rsidP="00EC6430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220AA2" w:rsidRDefault="00220AA2" w:rsidP="00EC6430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220AA2" w:rsidRDefault="00220AA2" w:rsidP="00EC6430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220AA2" w:rsidRDefault="00220AA2" w:rsidP="00EC6430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220AA2" w:rsidRDefault="00220AA2" w:rsidP="00EC6430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5A6542" w:rsidRDefault="005A6542" w:rsidP="00804DDD">
      <w:pPr>
        <w:pStyle w:val="body"/>
        <w:jc w:val="center"/>
        <w:rPr>
          <w:rStyle w:val="Bold"/>
          <w:sz w:val="24"/>
          <w:szCs w:val="24"/>
        </w:rPr>
      </w:pPr>
    </w:p>
    <w:p w:rsidR="005A6542" w:rsidRDefault="005A6542" w:rsidP="00804DDD">
      <w:pPr>
        <w:pStyle w:val="body"/>
        <w:jc w:val="center"/>
        <w:rPr>
          <w:rStyle w:val="Bold"/>
          <w:sz w:val="24"/>
          <w:szCs w:val="24"/>
        </w:rPr>
      </w:pPr>
    </w:p>
    <w:p w:rsidR="00804DDD" w:rsidRDefault="00804DDD" w:rsidP="00804DDD">
      <w:pPr>
        <w:pStyle w:val="body"/>
        <w:jc w:val="center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lastRenderedPageBreak/>
        <w:t>Внеурочная деятельность</w:t>
      </w:r>
    </w:p>
    <w:p w:rsidR="00804DDD" w:rsidRDefault="00804DDD" w:rsidP="00804DDD">
      <w:pPr>
        <w:pStyle w:val="body"/>
        <w:rPr>
          <w:sz w:val="24"/>
          <w:szCs w:val="24"/>
        </w:rPr>
      </w:pPr>
      <w:r w:rsidRPr="00930946">
        <w:rPr>
          <w:rStyle w:val="Bold"/>
          <w:sz w:val="24"/>
          <w:szCs w:val="24"/>
        </w:rPr>
        <w:t>Внеурочная деятельность</w:t>
      </w:r>
      <w:r w:rsidRPr="00930946">
        <w:rPr>
          <w:sz w:val="24"/>
          <w:szCs w:val="24"/>
        </w:rPr>
        <w:t xml:space="preserve">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Организация занятий по направлениям внеурочной деятельности является неотъемлемой частью образователь</w:t>
      </w:r>
      <w:r>
        <w:rPr>
          <w:sz w:val="24"/>
          <w:szCs w:val="24"/>
        </w:rPr>
        <w:t>ной деятельности, обеспечивающей</w:t>
      </w:r>
      <w:r w:rsidRPr="00930946">
        <w:rPr>
          <w:sz w:val="24"/>
          <w:szCs w:val="24"/>
        </w:rPr>
        <w:t xml:space="preserve"> обучающимся возможность выбора широкого спектра занятий, направленных на их развитие.</w:t>
      </w:r>
    </w:p>
    <w:p w:rsidR="00804DDD" w:rsidRDefault="00804DDD" w:rsidP="00804DDD">
      <w:pPr>
        <w:pStyle w:val="body"/>
        <w:rPr>
          <w:sz w:val="24"/>
          <w:szCs w:val="24"/>
        </w:rPr>
      </w:pPr>
      <w:r w:rsidRPr="00930946">
        <w:rPr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804DDD" w:rsidRPr="00930946" w:rsidRDefault="00804DDD" w:rsidP="00804DDD">
      <w:pPr>
        <w:pStyle w:val="body"/>
        <w:rPr>
          <w:sz w:val="24"/>
          <w:szCs w:val="24"/>
        </w:rPr>
      </w:pPr>
      <w:r>
        <w:rPr>
          <w:sz w:val="24"/>
          <w:szCs w:val="24"/>
        </w:rPr>
        <w:t>Ч</w:t>
      </w:r>
      <w:r w:rsidRPr="00930946">
        <w:rPr>
          <w:sz w:val="24"/>
          <w:szCs w:val="24"/>
        </w:rPr>
        <w:t xml:space="preserve">ередование урочной и внеурочной деятельности при реализации </w:t>
      </w:r>
      <w:r w:rsidRPr="00930946">
        <w:rPr>
          <w:sz w:val="24"/>
          <w:szCs w:val="24"/>
        </w:rPr>
        <w:br/>
        <w:t>основной образовательной программы начального общего образования определяется школой самостоятельно.</w:t>
      </w:r>
    </w:p>
    <w:p w:rsidR="00804DDD" w:rsidRPr="00930946" w:rsidRDefault="00804DDD" w:rsidP="00804DDD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Формы организации внеурочной деятельности: </w:t>
      </w:r>
      <w:r w:rsidR="005850CB">
        <w:rPr>
          <w:sz w:val="24"/>
          <w:szCs w:val="24"/>
        </w:rPr>
        <w:t xml:space="preserve">учебные курсы, </w:t>
      </w:r>
      <w:r w:rsidR="00220AA2">
        <w:rPr>
          <w:sz w:val="24"/>
          <w:szCs w:val="24"/>
        </w:rPr>
        <w:t>занятия, деятельность в рамках общественного движения</w:t>
      </w:r>
    </w:p>
    <w:p w:rsidR="00804DDD" w:rsidRPr="00680484" w:rsidRDefault="00804DDD" w:rsidP="00804DDD">
      <w:pPr>
        <w:pStyle w:val="body"/>
        <w:rPr>
          <w:spacing w:val="-2"/>
          <w:sz w:val="24"/>
          <w:szCs w:val="24"/>
        </w:rPr>
      </w:pPr>
      <w:proofErr w:type="gramStart"/>
      <w:r w:rsidRPr="00680484">
        <w:rPr>
          <w:spacing w:val="-2"/>
          <w:sz w:val="24"/>
          <w:szCs w:val="24"/>
        </w:rPr>
        <w:t>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  <w:proofErr w:type="gramEnd"/>
    </w:p>
    <w:p w:rsidR="00804DDD" w:rsidRPr="00804DDD" w:rsidRDefault="00804DDD" w:rsidP="00804DDD">
      <w:pPr>
        <w:pStyle w:val="body"/>
        <w:rPr>
          <w:sz w:val="24"/>
          <w:szCs w:val="24"/>
        </w:rPr>
      </w:pPr>
      <w:r w:rsidRPr="00E40A03">
        <w:rPr>
          <w:rFonts w:eastAsia="SchoolBookSanPin"/>
          <w:sz w:val="24"/>
          <w:szCs w:val="24"/>
        </w:rPr>
        <w:t xml:space="preserve">    При отборе направлений внеурочной деятельности школа ориен</w:t>
      </w:r>
      <w:r>
        <w:rPr>
          <w:rFonts w:eastAsia="SchoolBookSanPin"/>
          <w:sz w:val="24"/>
          <w:szCs w:val="24"/>
        </w:rPr>
        <w:t xml:space="preserve">тируется, прежде всего, </w:t>
      </w:r>
      <w:r w:rsidRPr="00E40A03">
        <w:rPr>
          <w:rFonts w:eastAsia="SchoolBookSanPin"/>
          <w:sz w:val="24"/>
          <w:szCs w:val="24"/>
        </w:rPr>
        <w:t>на особенности функционирования, психолого-педагогические характеристики обучающихся, их потребности, интересы и уровни успешности обучения</w:t>
      </w:r>
    </w:p>
    <w:p w:rsidR="00804DDD" w:rsidRPr="00A601FB" w:rsidRDefault="00804DDD" w:rsidP="00A601FB">
      <w:pPr>
        <w:pStyle w:val="body"/>
        <w:rPr>
          <w:rFonts w:cs="Times New Roman"/>
          <w:sz w:val="24"/>
          <w:szCs w:val="24"/>
        </w:rPr>
      </w:pPr>
      <w:r w:rsidRPr="005850CB">
        <w:rPr>
          <w:rFonts w:cs="Times New Roman"/>
          <w:sz w:val="24"/>
          <w:szCs w:val="24"/>
        </w:rPr>
        <w:t>Организация внеурочной деятельности осуществляется непосредственно в школе, для реализации внеурочной деятельности  привлекаются  педагогические работники  школы (учителя начальной школы, учителя-предметники, социальные педагоги, педагоги-психологи, старший вожатый  и</w:t>
      </w:r>
      <w:r w:rsidRPr="005850CB">
        <w:rPr>
          <w:rFonts w:cs="Times New Roman"/>
          <w:sz w:val="24"/>
          <w:szCs w:val="24"/>
        </w:rPr>
        <w:t> </w:t>
      </w:r>
      <w:r w:rsidRPr="005850CB">
        <w:rPr>
          <w:rFonts w:cs="Times New Roman"/>
          <w:sz w:val="24"/>
          <w:szCs w:val="24"/>
        </w:rPr>
        <w:t xml:space="preserve">др.).  Координирующую роль в организации внеурочной деятельности выполняет </w:t>
      </w:r>
      <w:r w:rsidRPr="00A601FB">
        <w:rPr>
          <w:rFonts w:cs="Times New Roman"/>
          <w:sz w:val="24"/>
          <w:szCs w:val="24"/>
        </w:rPr>
        <w:t>заместитель директора по учебно-воспитательной работе.</w:t>
      </w:r>
    </w:p>
    <w:p w:rsidR="00220AA2" w:rsidRDefault="005850CB" w:rsidP="00220AA2">
      <w:pPr>
        <w:pStyle w:val="20"/>
        <w:shd w:val="clear" w:color="auto" w:fill="auto"/>
        <w:spacing w:before="0" w:after="0" w:line="240" w:lineRule="atLeast"/>
        <w:ind w:firstLine="780"/>
        <w:rPr>
          <w:rFonts w:ascii="Times New Roman" w:hAnsi="Times New Roman" w:cs="Times New Roman"/>
          <w:sz w:val="24"/>
          <w:szCs w:val="24"/>
        </w:rPr>
      </w:pPr>
      <w:r w:rsidRPr="00A601FB">
        <w:rPr>
          <w:rFonts w:ascii="Times New Roman" w:hAnsi="Times New Roman" w:cs="Times New Roman"/>
          <w:sz w:val="24"/>
          <w:szCs w:val="24"/>
        </w:rPr>
        <w:t xml:space="preserve">    План внеурочной деятельности построен на основе модел</w:t>
      </w:r>
      <w:r w:rsidR="00A601FB" w:rsidRPr="00A601FB">
        <w:rPr>
          <w:rFonts w:ascii="Times New Roman" w:hAnsi="Times New Roman" w:cs="Times New Roman"/>
          <w:sz w:val="24"/>
          <w:szCs w:val="24"/>
        </w:rPr>
        <w:t>и  с преобладанием деятельности ученических сообщес</w:t>
      </w:r>
      <w:r w:rsidR="00A601FB">
        <w:rPr>
          <w:rFonts w:ascii="Times New Roman" w:hAnsi="Times New Roman" w:cs="Times New Roman"/>
          <w:sz w:val="24"/>
          <w:szCs w:val="24"/>
        </w:rPr>
        <w:t>тв и воспитательных мероприятий и наличием курсов учебно-познавательной направленности.</w:t>
      </w:r>
    </w:p>
    <w:p w:rsidR="00102766" w:rsidRDefault="00102766" w:rsidP="00220AA2">
      <w:pPr>
        <w:pStyle w:val="20"/>
        <w:shd w:val="clear" w:color="auto" w:fill="auto"/>
        <w:spacing w:before="0" w:after="0" w:line="240" w:lineRule="atLeast"/>
        <w:ind w:firstLine="780"/>
        <w:rPr>
          <w:rFonts w:ascii="Times New Roman" w:hAnsi="Times New Roman" w:cs="Times New Roman"/>
          <w:sz w:val="24"/>
          <w:szCs w:val="24"/>
        </w:rPr>
      </w:pPr>
    </w:p>
    <w:p w:rsidR="00E22D44" w:rsidRPr="005850CB" w:rsidRDefault="005850CB" w:rsidP="00220AA2">
      <w:pPr>
        <w:pStyle w:val="20"/>
        <w:shd w:val="clear" w:color="auto" w:fill="auto"/>
        <w:spacing w:before="0" w:after="0" w:line="240" w:lineRule="atLeast"/>
        <w:ind w:firstLine="780"/>
        <w:rPr>
          <w:rFonts w:ascii="Times New Roman" w:hAnsi="Times New Roman" w:cs="Times New Roman"/>
          <w:sz w:val="24"/>
          <w:szCs w:val="24"/>
        </w:rPr>
      </w:pPr>
      <w:r w:rsidRPr="005850CB">
        <w:rPr>
          <w:rFonts w:ascii="Times New Roman" w:hAnsi="Times New Roman" w:cs="Times New Roman"/>
          <w:b/>
          <w:sz w:val="24"/>
          <w:szCs w:val="24"/>
        </w:rPr>
        <w:t>Недельный п</w:t>
      </w:r>
      <w:r w:rsidR="00506E2B" w:rsidRPr="005850CB">
        <w:rPr>
          <w:rFonts w:ascii="Times New Roman" w:hAnsi="Times New Roman" w:cs="Times New Roman"/>
          <w:b/>
          <w:sz w:val="24"/>
          <w:szCs w:val="24"/>
        </w:rPr>
        <w:t>лан внеурочной деятельности</w:t>
      </w:r>
      <w:r w:rsidR="006F0787" w:rsidRPr="005850CB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 </w:t>
      </w:r>
      <w:r w:rsidR="00506E2B" w:rsidRPr="005850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b"/>
        <w:tblW w:w="9356" w:type="dxa"/>
        <w:tblInd w:w="250" w:type="dxa"/>
        <w:tblLayout w:type="fixed"/>
        <w:tblLook w:val="04A0"/>
      </w:tblPr>
      <w:tblGrid>
        <w:gridCol w:w="3260"/>
        <w:gridCol w:w="3828"/>
        <w:gridCol w:w="567"/>
        <w:gridCol w:w="567"/>
        <w:gridCol w:w="567"/>
        <w:gridCol w:w="567"/>
      </w:tblGrid>
      <w:tr w:rsidR="00102766" w:rsidRPr="00043E9B" w:rsidTr="00102766">
        <w:tc>
          <w:tcPr>
            <w:tcW w:w="3260" w:type="dxa"/>
            <w:vMerge w:val="restart"/>
            <w:shd w:val="clear" w:color="auto" w:fill="auto"/>
          </w:tcPr>
          <w:p w:rsidR="00102766" w:rsidRPr="00043E9B" w:rsidRDefault="0010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  <w:p w:rsidR="00102766" w:rsidRPr="00043E9B" w:rsidRDefault="0010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102766" w:rsidRPr="00043E9B" w:rsidRDefault="00102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  <w:p w:rsidR="00102766" w:rsidRPr="00043E9B" w:rsidRDefault="00102766" w:rsidP="00585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102766" w:rsidRPr="00043E9B" w:rsidRDefault="00102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02766" w:rsidRPr="00043E9B" w:rsidTr="00102766">
        <w:trPr>
          <w:trHeight w:val="337"/>
        </w:trPr>
        <w:tc>
          <w:tcPr>
            <w:tcW w:w="3260" w:type="dxa"/>
            <w:vMerge/>
            <w:shd w:val="clear" w:color="auto" w:fill="auto"/>
          </w:tcPr>
          <w:p w:rsidR="00102766" w:rsidRPr="00043E9B" w:rsidRDefault="0010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02766" w:rsidRPr="00043E9B" w:rsidRDefault="0010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02766" w:rsidRPr="00043E9B" w:rsidRDefault="00102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 w:rsidP="00F0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 w:rsidP="00F0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02766" w:rsidRPr="00043E9B" w:rsidTr="003A1A14">
        <w:tc>
          <w:tcPr>
            <w:tcW w:w="9356" w:type="dxa"/>
            <w:gridSpan w:val="6"/>
            <w:shd w:val="clear" w:color="auto" w:fill="auto"/>
          </w:tcPr>
          <w:p w:rsidR="00102766" w:rsidRPr="00043E9B" w:rsidRDefault="00102766" w:rsidP="00102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 деятельность</w:t>
            </w:r>
          </w:p>
        </w:tc>
      </w:tr>
      <w:tr w:rsidR="00102766" w:rsidRPr="00043E9B" w:rsidTr="00102766">
        <w:tc>
          <w:tcPr>
            <w:tcW w:w="3260" w:type="dxa"/>
            <w:shd w:val="clear" w:color="auto" w:fill="auto"/>
          </w:tcPr>
          <w:p w:rsidR="00102766" w:rsidRPr="00043E9B" w:rsidRDefault="00102766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</w:t>
            </w:r>
          </w:p>
        </w:tc>
        <w:tc>
          <w:tcPr>
            <w:tcW w:w="3828" w:type="dxa"/>
            <w:shd w:val="clear" w:color="auto" w:fill="auto"/>
          </w:tcPr>
          <w:p w:rsidR="00102766" w:rsidRPr="00043E9B" w:rsidRDefault="00102766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 w:rsidP="00AF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766" w:rsidRPr="00043E9B" w:rsidTr="00102766">
        <w:tc>
          <w:tcPr>
            <w:tcW w:w="9356" w:type="dxa"/>
            <w:gridSpan w:val="6"/>
            <w:shd w:val="clear" w:color="auto" w:fill="auto"/>
          </w:tcPr>
          <w:p w:rsidR="00102766" w:rsidRPr="00043E9B" w:rsidRDefault="00102766" w:rsidP="001027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ученических сообществ и реализации плана воспитательной работы</w:t>
            </w:r>
          </w:p>
        </w:tc>
      </w:tr>
      <w:tr w:rsidR="00102766" w:rsidRPr="00043E9B" w:rsidTr="00102766">
        <w:tc>
          <w:tcPr>
            <w:tcW w:w="3260" w:type="dxa"/>
            <w:shd w:val="clear" w:color="auto" w:fill="auto"/>
          </w:tcPr>
          <w:p w:rsidR="00102766" w:rsidRPr="00043E9B" w:rsidRDefault="00102766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Моё Оренбуржье</w:t>
            </w:r>
          </w:p>
        </w:tc>
        <w:tc>
          <w:tcPr>
            <w:tcW w:w="3828" w:type="dxa"/>
            <w:shd w:val="clear" w:color="auto" w:fill="auto"/>
          </w:tcPr>
          <w:p w:rsidR="00102766" w:rsidRPr="00043E9B" w:rsidRDefault="00102766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 w:rsidP="00F0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 w:rsidP="00F0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766" w:rsidRPr="00043E9B" w:rsidTr="00102766">
        <w:tc>
          <w:tcPr>
            <w:tcW w:w="3260" w:type="dxa"/>
            <w:shd w:val="clear" w:color="auto" w:fill="auto"/>
          </w:tcPr>
          <w:p w:rsidR="00102766" w:rsidRPr="00043E9B" w:rsidRDefault="00102766" w:rsidP="00AF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:rsidR="00102766" w:rsidRPr="00043E9B" w:rsidRDefault="00102766" w:rsidP="0004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 w:rsidP="00F0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 w:rsidP="00F0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766" w:rsidRPr="00043E9B" w:rsidTr="00102766">
        <w:tc>
          <w:tcPr>
            <w:tcW w:w="3260" w:type="dxa"/>
            <w:shd w:val="clear" w:color="auto" w:fill="auto"/>
          </w:tcPr>
          <w:p w:rsidR="00102766" w:rsidRDefault="0010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  <w:p w:rsidR="00102766" w:rsidRPr="00043E9B" w:rsidRDefault="00102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102766" w:rsidRPr="00043E9B" w:rsidRDefault="00102766" w:rsidP="0058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общественная организация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 w:rsidP="00F0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 w:rsidP="00F0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766" w:rsidRPr="00043E9B" w:rsidTr="00102766">
        <w:tc>
          <w:tcPr>
            <w:tcW w:w="3260" w:type="dxa"/>
            <w:shd w:val="clear" w:color="auto" w:fill="auto"/>
          </w:tcPr>
          <w:p w:rsidR="00102766" w:rsidRDefault="0010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3828" w:type="dxa"/>
            <w:shd w:val="clear" w:color="auto" w:fill="auto"/>
          </w:tcPr>
          <w:p w:rsidR="00102766" w:rsidRDefault="00102766" w:rsidP="0058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и общественная деятельность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 w:rsidP="001C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 w:rsidP="001C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 w:rsidP="001C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 w:rsidP="001C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766" w:rsidRPr="00043E9B" w:rsidTr="00102766">
        <w:tc>
          <w:tcPr>
            <w:tcW w:w="3260" w:type="dxa"/>
            <w:shd w:val="clear" w:color="auto" w:fill="auto"/>
          </w:tcPr>
          <w:p w:rsidR="00102766" w:rsidRPr="00043E9B" w:rsidRDefault="0010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 xml:space="preserve"> недельная нагрузка</w:t>
            </w:r>
          </w:p>
        </w:tc>
        <w:tc>
          <w:tcPr>
            <w:tcW w:w="3828" w:type="dxa"/>
            <w:shd w:val="clear" w:color="auto" w:fill="auto"/>
          </w:tcPr>
          <w:p w:rsidR="00102766" w:rsidRPr="00043E9B" w:rsidRDefault="00102766" w:rsidP="0058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02766" w:rsidRPr="00043E9B" w:rsidRDefault="00102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 w:rsidP="00F0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02766" w:rsidRPr="00043E9B" w:rsidRDefault="00102766" w:rsidP="00F0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06E2B" w:rsidRDefault="00506E2B"/>
    <w:p w:rsidR="007F1711" w:rsidRDefault="007F1711"/>
    <w:p w:rsidR="007F1711" w:rsidRDefault="007F1711"/>
    <w:p w:rsidR="007F1711" w:rsidRDefault="007F1711"/>
    <w:p w:rsidR="007F1711" w:rsidRDefault="007F1711"/>
    <w:p w:rsidR="007F1711" w:rsidRDefault="007F1711" w:rsidP="007F1711">
      <w:pPr>
        <w:pStyle w:val="20"/>
        <w:shd w:val="clear" w:color="auto" w:fill="auto"/>
        <w:spacing w:before="0" w:after="0" w:line="240" w:lineRule="atLeast"/>
        <w:ind w:firstLine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промежуточной аттестации</w:t>
      </w:r>
      <w:r w:rsidRPr="005850CB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</w:t>
      </w:r>
    </w:p>
    <w:p w:rsidR="007F1711" w:rsidRPr="005850CB" w:rsidRDefault="007F1711" w:rsidP="007F1711">
      <w:pPr>
        <w:pStyle w:val="20"/>
        <w:shd w:val="clear" w:color="auto" w:fill="auto"/>
        <w:spacing w:before="0" w:after="0" w:line="240" w:lineRule="atLeast"/>
        <w:ind w:firstLine="780"/>
        <w:rPr>
          <w:rFonts w:ascii="Times New Roman" w:hAnsi="Times New Roman" w:cs="Times New Roman"/>
          <w:sz w:val="24"/>
          <w:szCs w:val="24"/>
        </w:rPr>
      </w:pPr>
      <w:r w:rsidRPr="005850CB">
        <w:rPr>
          <w:rFonts w:ascii="Times New Roman" w:hAnsi="Times New Roman" w:cs="Times New Roman"/>
          <w:b/>
          <w:sz w:val="24"/>
          <w:szCs w:val="24"/>
        </w:rPr>
        <w:t xml:space="preserve">начального общего образования  </w:t>
      </w:r>
    </w:p>
    <w:tbl>
      <w:tblPr>
        <w:tblStyle w:val="ab"/>
        <w:tblW w:w="9356" w:type="dxa"/>
        <w:tblInd w:w="250" w:type="dxa"/>
        <w:tblLayout w:type="fixed"/>
        <w:tblLook w:val="04A0"/>
      </w:tblPr>
      <w:tblGrid>
        <w:gridCol w:w="3260"/>
        <w:gridCol w:w="3828"/>
        <w:gridCol w:w="567"/>
        <w:gridCol w:w="567"/>
        <w:gridCol w:w="567"/>
        <w:gridCol w:w="567"/>
      </w:tblGrid>
      <w:tr w:rsidR="007F1711" w:rsidRPr="00043E9B" w:rsidTr="00F36197">
        <w:tc>
          <w:tcPr>
            <w:tcW w:w="3260" w:type="dxa"/>
            <w:vMerge w:val="restart"/>
            <w:shd w:val="clear" w:color="auto" w:fill="auto"/>
          </w:tcPr>
          <w:p w:rsidR="007F1711" w:rsidRPr="00043E9B" w:rsidRDefault="007F1711" w:rsidP="00F3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  <w:p w:rsidR="007F1711" w:rsidRPr="00043E9B" w:rsidRDefault="007F1711" w:rsidP="00F3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7F1711" w:rsidRPr="00043E9B" w:rsidRDefault="007F1711" w:rsidP="00F3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  <w:p w:rsidR="007F1711" w:rsidRPr="00043E9B" w:rsidRDefault="007F1711" w:rsidP="00F36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7F1711" w:rsidRPr="00043E9B" w:rsidRDefault="007F1711" w:rsidP="00F36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F1711" w:rsidRPr="00043E9B" w:rsidTr="00F36197">
        <w:trPr>
          <w:trHeight w:val="337"/>
        </w:trPr>
        <w:tc>
          <w:tcPr>
            <w:tcW w:w="3260" w:type="dxa"/>
            <w:vMerge/>
            <w:shd w:val="clear" w:color="auto" w:fill="auto"/>
          </w:tcPr>
          <w:p w:rsidR="007F1711" w:rsidRPr="00043E9B" w:rsidRDefault="007F1711" w:rsidP="00F3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F1711" w:rsidRPr="00043E9B" w:rsidRDefault="007F1711" w:rsidP="00F3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F1711" w:rsidRPr="00043E9B" w:rsidRDefault="007F1711" w:rsidP="00F36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F1711" w:rsidRPr="00043E9B" w:rsidRDefault="007F1711" w:rsidP="00F36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F1711" w:rsidRPr="00043E9B" w:rsidRDefault="007F1711" w:rsidP="00F36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F1711" w:rsidRPr="00043E9B" w:rsidRDefault="007F1711" w:rsidP="00F36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F1711" w:rsidRPr="00043E9B" w:rsidTr="00F36197">
        <w:tc>
          <w:tcPr>
            <w:tcW w:w="9356" w:type="dxa"/>
            <w:gridSpan w:val="6"/>
            <w:shd w:val="clear" w:color="auto" w:fill="auto"/>
          </w:tcPr>
          <w:p w:rsidR="007F1711" w:rsidRPr="00043E9B" w:rsidRDefault="007F1711" w:rsidP="00F36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 деятельность</w:t>
            </w:r>
          </w:p>
        </w:tc>
      </w:tr>
      <w:tr w:rsidR="007F1711" w:rsidRPr="00043E9B" w:rsidTr="00694A93">
        <w:tc>
          <w:tcPr>
            <w:tcW w:w="3260" w:type="dxa"/>
            <w:shd w:val="clear" w:color="auto" w:fill="auto"/>
          </w:tcPr>
          <w:p w:rsidR="007F1711" w:rsidRPr="00043E9B" w:rsidRDefault="007F1711" w:rsidP="00F3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</w:t>
            </w:r>
          </w:p>
        </w:tc>
        <w:tc>
          <w:tcPr>
            <w:tcW w:w="3828" w:type="dxa"/>
            <w:shd w:val="clear" w:color="auto" w:fill="auto"/>
          </w:tcPr>
          <w:p w:rsidR="007F1711" w:rsidRPr="00043E9B" w:rsidRDefault="007F1711" w:rsidP="00F3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F1711" w:rsidRPr="00043E9B" w:rsidRDefault="007F1711" w:rsidP="00F36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7F1711" w:rsidRPr="00043E9B" w:rsidTr="00F36197">
        <w:tc>
          <w:tcPr>
            <w:tcW w:w="9356" w:type="dxa"/>
            <w:gridSpan w:val="6"/>
            <w:shd w:val="clear" w:color="auto" w:fill="auto"/>
          </w:tcPr>
          <w:p w:rsidR="007F1711" w:rsidRPr="00043E9B" w:rsidRDefault="007F1711" w:rsidP="00F361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ученических сообществ и реализации плана воспитательной работы</w:t>
            </w:r>
          </w:p>
        </w:tc>
      </w:tr>
      <w:tr w:rsidR="007F1711" w:rsidRPr="00043E9B" w:rsidTr="00461C5E">
        <w:tc>
          <w:tcPr>
            <w:tcW w:w="3260" w:type="dxa"/>
            <w:shd w:val="clear" w:color="auto" w:fill="auto"/>
          </w:tcPr>
          <w:p w:rsidR="007F1711" w:rsidRPr="00043E9B" w:rsidRDefault="007F1711" w:rsidP="00F3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Моё Оренбуржье</w:t>
            </w:r>
          </w:p>
        </w:tc>
        <w:tc>
          <w:tcPr>
            <w:tcW w:w="3828" w:type="dxa"/>
            <w:shd w:val="clear" w:color="auto" w:fill="auto"/>
          </w:tcPr>
          <w:p w:rsidR="007F1711" w:rsidRPr="00043E9B" w:rsidRDefault="007F1711" w:rsidP="00F3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F1711" w:rsidRPr="00043E9B" w:rsidRDefault="007F1711" w:rsidP="007F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7F1711" w:rsidRPr="00043E9B" w:rsidTr="00687A12">
        <w:tc>
          <w:tcPr>
            <w:tcW w:w="3260" w:type="dxa"/>
            <w:shd w:val="clear" w:color="auto" w:fill="auto"/>
          </w:tcPr>
          <w:p w:rsidR="007F1711" w:rsidRPr="00043E9B" w:rsidRDefault="007F1711" w:rsidP="00F3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:rsidR="007F1711" w:rsidRPr="00043E9B" w:rsidRDefault="007F1711" w:rsidP="00F3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F1711" w:rsidRPr="00043E9B" w:rsidRDefault="007F1711" w:rsidP="007F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7F1711" w:rsidRPr="00043E9B" w:rsidTr="00CF4256">
        <w:tc>
          <w:tcPr>
            <w:tcW w:w="3260" w:type="dxa"/>
            <w:shd w:val="clear" w:color="auto" w:fill="auto"/>
          </w:tcPr>
          <w:p w:rsidR="007F1711" w:rsidRDefault="007F1711" w:rsidP="00F3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Pr="00043E9B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  <w:p w:rsidR="007F1711" w:rsidRPr="00043E9B" w:rsidRDefault="007F1711" w:rsidP="00F3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7F1711" w:rsidRPr="00043E9B" w:rsidRDefault="007F1711" w:rsidP="00F3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общественная организация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F1711" w:rsidRPr="00043E9B" w:rsidRDefault="007F1711" w:rsidP="007F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7F1711" w:rsidRPr="00043E9B" w:rsidTr="004826B9">
        <w:tc>
          <w:tcPr>
            <w:tcW w:w="3260" w:type="dxa"/>
            <w:shd w:val="clear" w:color="auto" w:fill="auto"/>
          </w:tcPr>
          <w:p w:rsidR="007F1711" w:rsidRDefault="007F1711" w:rsidP="00F3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3828" w:type="dxa"/>
            <w:shd w:val="clear" w:color="auto" w:fill="auto"/>
          </w:tcPr>
          <w:p w:rsidR="007F1711" w:rsidRDefault="007F1711" w:rsidP="00F3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и общественная деятельность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F1711" w:rsidRPr="00043E9B" w:rsidRDefault="007F1711" w:rsidP="007F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7F1711" w:rsidRDefault="007F1711"/>
    <w:p w:rsidR="006A60F0" w:rsidRDefault="006A60F0"/>
    <w:sectPr w:rsidR="006A60F0" w:rsidSect="00220AA2">
      <w:pgSz w:w="11900" w:h="16820"/>
      <w:pgMar w:top="993" w:right="560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SanPin">
    <w:altName w:val="Cambria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7B56"/>
    <w:multiLevelType w:val="hybridMultilevel"/>
    <w:tmpl w:val="3E384218"/>
    <w:lvl w:ilvl="0" w:tplc="529ED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14CE6"/>
    <w:rsid w:val="00043E9B"/>
    <w:rsid w:val="000454DE"/>
    <w:rsid w:val="00052FF9"/>
    <w:rsid w:val="000A07A9"/>
    <w:rsid w:val="000C3476"/>
    <w:rsid w:val="000D34AE"/>
    <w:rsid w:val="000E4506"/>
    <w:rsid w:val="000F4598"/>
    <w:rsid w:val="00102766"/>
    <w:rsid w:val="0010613A"/>
    <w:rsid w:val="00112D88"/>
    <w:rsid w:val="001440F4"/>
    <w:rsid w:val="0015448F"/>
    <w:rsid w:val="00177A01"/>
    <w:rsid w:val="001A682B"/>
    <w:rsid w:val="001A68E1"/>
    <w:rsid w:val="001A75C4"/>
    <w:rsid w:val="001A779A"/>
    <w:rsid w:val="001B1213"/>
    <w:rsid w:val="001B4302"/>
    <w:rsid w:val="001D1C6F"/>
    <w:rsid w:val="00217E91"/>
    <w:rsid w:val="00220AA2"/>
    <w:rsid w:val="00226645"/>
    <w:rsid w:val="00236A1E"/>
    <w:rsid w:val="00270402"/>
    <w:rsid w:val="002A12FF"/>
    <w:rsid w:val="002A5D25"/>
    <w:rsid w:val="002E245D"/>
    <w:rsid w:val="0030678A"/>
    <w:rsid w:val="0031079C"/>
    <w:rsid w:val="00344318"/>
    <w:rsid w:val="00364DA6"/>
    <w:rsid w:val="003746B2"/>
    <w:rsid w:val="00374FEA"/>
    <w:rsid w:val="003963BA"/>
    <w:rsid w:val="00397FAD"/>
    <w:rsid w:val="003A7E5F"/>
    <w:rsid w:val="003C7983"/>
    <w:rsid w:val="003D318D"/>
    <w:rsid w:val="003E0864"/>
    <w:rsid w:val="003E617D"/>
    <w:rsid w:val="003E6C30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06E2B"/>
    <w:rsid w:val="005157A0"/>
    <w:rsid w:val="0052029E"/>
    <w:rsid w:val="00543B77"/>
    <w:rsid w:val="00564E8B"/>
    <w:rsid w:val="005650A3"/>
    <w:rsid w:val="005850CB"/>
    <w:rsid w:val="005A6542"/>
    <w:rsid w:val="005B15BC"/>
    <w:rsid w:val="00613F43"/>
    <w:rsid w:val="0061648B"/>
    <w:rsid w:val="00620C9A"/>
    <w:rsid w:val="00641000"/>
    <w:rsid w:val="00641152"/>
    <w:rsid w:val="006560B5"/>
    <w:rsid w:val="00665E27"/>
    <w:rsid w:val="00692BA6"/>
    <w:rsid w:val="006A3479"/>
    <w:rsid w:val="006A6072"/>
    <w:rsid w:val="006A60F0"/>
    <w:rsid w:val="006B6902"/>
    <w:rsid w:val="006C21C9"/>
    <w:rsid w:val="006D6035"/>
    <w:rsid w:val="006E1004"/>
    <w:rsid w:val="006E65FC"/>
    <w:rsid w:val="006F0787"/>
    <w:rsid w:val="007031A8"/>
    <w:rsid w:val="00726C01"/>
    <w:rsid w:val="00752EAB"/>
    <w:rsid w:val="00771952"/>
    <w:rsid w:val="00787163"/>
    <w:rsid w:val="007B5622"/>
    <w:rsid w:val="007C438A"/>
    <w:rsid w:val="007C4D43"/>
    <w:rsid w:val="007E7965"/>
    <w:rsid w:val="007F1711"/>
    <w:rsid w:val="00804DDD"/>
    <w:rsid w:val="00806306"/>
    <w:rsid w:val="0081324A"/>
    <w:rsid w:val="008143BB"/>
    <w:rsid w:val="00836A12"/>
    <w:rsid w:val="00837BD8"/>
    <w:rsid w:val="00842F37"/>
    <w:rsid w:val="008448FF"/>
    <w:rsid w:val="008527B8"/>
    <w:rsid w:val="008632FA"/>
    <w:rsid w:val="00864802"/>
    <w:rsid w:val="008829BA"/>
    <w:rsid w:val="008B4198"/>
    <w:rsid w:val="008C541C"/>
    <w:rsid w:val="00901642"/>
    <w:rsid w:val="009217E3"/>
    <w:rsid w:val="009408AB"/>
    <w:rsid w:val="00943325"/>
    <w:rsid w:val="00963708"/>
    <w:rsid w:val="0099010C"/>
    <w:rsid w:val="0099304C"/>
    <w:rsid w:val="00996DF6"/>
    <w:rsid w:val="009B229E"/>
    <w:rsid w:val="009B6A45"/>
    <w:rsid w:val="009F18D3"/>
    <w:rsid w:val="009F4C94"/>
    <w:rsid w:val="00A01DD8"/>
    <w:rsid w:val="00A139CB"/>
    <w:rsid w:val="00A227C0"/>
    <w:rsid w:val="00A31EE3"/>
    <w:rsid w:val="00A601FB"/>
    <w:rsid w:val="00A76A07"/>
    <w:rsid w:val="00A77598"/>
    <w:rsid w:val="00A96C90"/>
    <w:rsid w:val="00AB3E28"/>
    <w:rsid w:val="00AB6EA5"/>
    <w:rsid w:val="00AF37AC"/>
    <w:rsid w:val="00AF55C5"/>
    <w:rsid w:val="00B078E7"/>
    <w:rsid w:val="00B47A20"/>
    <w:rsid w:val="00B47E19"/>
    <w:rsid w:val="00B54321"/>
    <w:rsid w:val="00B645AA"/>
    <w:rsid w:val="00B64ADE"/>
    <w:rsid w:val="00B7742F"/>
    <w:rsid w:val="00B81C13"/>
    <w:rsid w:val="00B91E96"/>
    <w:rsid w:val="00BA255F"/>
    <w:rsid w:val="00BA56FA"/>
    <w:rsid w:val="00BA6E11"/>
    <w:rsid w:val="00BB5583"/>
    <w:rsid w:val="00BB6ED6"/>
    <w:rsid w:val="00BD0C6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5DF0"/>
    <w:rsid w:val="00D0701D"/>
    <w:rsid w:val="00D07CCC"/>
    <w:rsid w:val="00D16267"/>
    <w:rsid w:val="00D213E7"/>
    <w:rsid w:val="00D24327"/>
    <w:rsid w:val="00D339A5"/>
    <w:rsid w:val="00D52398"/>
    <w:rsid w:val="00D8488E"/>
    <w:rsid w:val="00D91F0C"/>
    <w:rsid w:val="00D92A31"/>
    <w:rsid w:val="00D94E7F"/>
    <w:rsid w:val="00D96741"/>
    <w:rsid w:val="00DB1508"/>
    <w:rsid w:val="00DD668F"/>
    <w:rsid w:val="00DE337C"/>
    <w:rsid w:val="00DF4AEE"/>
    <w:rsid w:val="00E00F1C"/>
    <w:rsid w:val="00E115A2"/>
    <w:rsid w:val="00E22D44"/>
    <w:rsid w:val="00E24C8D"/>
    <w:rsid w:val="00E24FA7"/>
    <w:rsid w:val="00E31CD7"/>
    <w:rsid w:val="00E41CD5"/>
    <w:rsid w:val="00E5346A"/>
    <w:rsid w:val="00E7055D"/>
    <w:rsid w:val="00E831EA"/>
    <w:rsid w:val="00EA1496"/>
    <w:rsid w:val="00EC6430"/>
    <w:rsid w:val="00EE0C26"/>
    <w:rsid w:val="00EE6B05"/>
    <w:rsid w:val="00F004A2"/>
    <w:rsid w:val="00F22BB1"/>
    <w:rsid w:val="00F23C59"/>
    <w:rsid w:val="00F35982"/>
    <w:rsid w:val="00F41C65"/>
    <w:rsid w:val="00F504A8"/>
    <w:rsid w:val="00F60A00"/>
    <w:rsid w:val="00F70460"/>
    <w:rsid w:val="00F73DCA"/>
    <w:rsid w:val="00F75A7C"/>
    <w:rsid w:val="00F93659"/>
    <w:rsid w:val="00FB2281"/>
    <w:rsid w:val="00FB43CE"/>
    <w:rsid w:val="00FC2435"/>
    <w:rsid w:val="00FD5F6A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4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c">
    <w:name w:val="Знак Знак Знак"/>
    <w:basedOn w:val="a"/>
    <w:rsid w:val="00F504A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Основной"/>
    <w:basedOn w:val="a"/>
    <w:link w:val="ae"/>
    <w:rsid w:val="00F004A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MS Mincho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Основной Знак"/>
    <w:link w:val="ad"/>
    <w:locked/>
    <w:rsid w:val="00F004A2"/>
    <w:rPr>
      <w:rFonts w:ascii="NewtonCSanPin" w:eastAsia="MS Mincho" w:hAnsi="NewtonCSanPin" w:cs="Times New Roman"/>
      <w:color w:val="000000"/>
      <w:sz w:val="21"/>
      <w:szCs w:val="21"/>
      <w:lang w:eastAsia="ru-RU"/>
    </w:rPr>
  </w:style>
  <w:style w:type="paragraph" w:customStyle="1" w:styleId="body">
    <w:name w:val="body"/>
    <w:basedOn w:val="a"/>
    <w:rsid w:val="00F004A2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styleId="af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F004A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ld">
    <w:name w:val="Bold"/>
    <w:rsid w:val="00804DDD"/>
    <w:rPr>
      <w:rFonts w:ascii="Times New Roman" w:hAnsi="Times New Roman"/>
      <w:b/>
    </w:rPr>
  </w:style>
  <w:style w:type="paragraph" w:styleId="af0">
    <w:name w:val="Title"/>
    <w:basedOn w:val="a"/>
    <w:link w:val="af1"/>
    <w:qFormat/>
    <w:rsid w:val="00804DDD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ja-JP"/>
    </w:rPr>
  </w:style>
  <w:style w:type="character" w:customStyle="1" w:styleId="af1">
    <w:name w:val="Название Знак"/>
    <w:basedOn w:val="a0"/>
    <w:link w:val="af0"/>
    <w:rsid w:val="00804DDD"/>
    <w:rPr>
      <w:rFonts w:ascii="Calibri" w:eastAsia="Times New Roman" w:hAnsi="Calibri" w:cs="Calibri"/>
      <w:b/>
      <w:bCs/>
      <w:sz w:val="28"/>
      <w:szCs w:val="28"/>
      <w:lang w:eastAsia="ja-JP"/>
    </w:rPr>
  </w:style>
  <w:style w:type="character" w:customStyle="1" w:styleId="2">
    <w:name w:val="Основной текст (2)_"/>
    <w:basedOn w:val="a0"/>
    <w:link w:val="20"/>
    <w:rsid w:val="005850CB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0CB"/>
    <w:pPr>
      <w:widowControl w:val="0"/>
      <w:shd w:val="clear" w:color="auto" w:fill="FFFFFF"/>
      <w:spacing w:before="240" w:after="120" w:line="0" w:lineRule="atLeast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O3Agid8cEAVeLmpjKGMPMrv3WlHLnm6kPkCJ/m7439k=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3bV4lAF22M21WaTHQSAGKYszW7FHF8Y8+NX9yRPHTXC8k2Hu86DSsDRTq8pHyfKO
pofpyKONkP4ZXXs4EOr3YA==</SignatureValue>
  <KeyInfo>
    <X509Data>
      <X509Certificate>MIILxzCCC3SgAwIBAgIQJJAoB+4ScNtXM4ZUKV6ZBDAKBggqhQMHAQEDAjCCAVcx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0YHQuNC4MB4XDTI0MDQyNzA2MDQwOVoXDTI1MDcyMTA2MDQwOVowggStMQswCQYD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tdGA0YIt0JPQntCh0KLCuy4g0JLQtdGA0YHQuNGPIDQuMAxNQ9C10YDRgtC40YTQ
uNC60LDRgiDRgdC+0L7RgtCy0LXRgtGB0YLQstC40Y8g4oSW0KHQpC8xMjQtNDMy
OCDQvtGCIDI5LjA4LjIwMjIMTtCX0LDQutC70Y7Rh9C10L3QuNC1INC90LAg0YHR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cDovL2NybC5may5sb2NhbC9jcmwvdWNma18yMDIzLmNydDAdBgNVHQ4EFgQUmPeo
H4LM+/zgbPuOqcTszYGhkx0wggF3BgNVHSMEggFuMIIBaoAUpwuVKG+f5EuKUYCy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CwDwqeKJAAAAAAeeMAoGCCqFAwcBAQMCA0EAGGKe/R1Q7Fxl4zJLikrISbVEp79Y
KbUoBP8k+waAPTemEVP/t55FYjvEvUJXahqt+/73IBk/kFWmbNPG9OXY1g==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Zl70aX4blfY5DWZu2PYjLl/TGN0=</DigestValue>
      </Reference>
      <Reference URI="/word/fontTable.xml?ContentType=application/vnd.openxmlformats-officedocument.wordprocessingml.fontTable+xml">
        <DigestMethod Algorithm="http://www.w3.org/2000/09/xmldsig#sha1"/>
        <DigestValue>nLksNsMkhfH6HpCYHAYPaXjlM5A=</DigestValue>
      </Reference>
      <Reference URI="/word/numbering.xml?ContentType=application/vnd.openxmlformats-officedocument.wordprocessingml.numbering+xml">
        <DigestMethod Algorithm="http://www.w3.org/2000/09/xmldsig#sha1"/>
        <DigestValue>4xjg1hgv5i1H7yZHePlEOvYVS08=</DigestValue>
      </Reference>
      <Reference URI="/word/settings.xml?ContentType=application/vnd.openxmlformats-officedocument.wordprocessingml.settings+xml">
        <DigestMethod Algorithm="http://www.w3.org/2000/09/xmldsig#sha1"/>
        <DigestValue>bqYe+ot0dkNzhxaIwOh1f3chUEA=</DigestValue>
      </Reference>
      <Reference URI="/word/styles.xml?ContentType=application/vnd.openxmlformats-officedocument.wordprocessingml.styles+xml">
        <DigestMethod Algorithm="http://www.w3.org/2000/09/xmldsig#sha1"/>
        <DigestValue>lxQ8mqs8Y4S9dfw4MU9oPUw9RF8=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Q3omxGdCGarBRCTEi/yu6THWnnE=</DigestValue>
      </Reference>
    </Manifest>
    <SignatureProperties>
      <SignatureProperty Id="idSignatureTime" Target="#idPackageSignature">
        <mdssi:SignatureTime>
          <mdssi:Format>YYYY-MM-DDThh:mm:ssTZD</mdssi:Format>
          <mdssi:Value>2024-09-28T07:43:56Z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2024-09-07T06:41:00Z</cp:lastPrinted>
  <dcterms:created xsi:type="dcterms:W3CDTF">2023-04-17T10:52:00Z</dcterms:created>
  <dcterms:modified xsi:type="dcterms:W3CDTF">2024-09-10T09:59:00Z</dcterms:modified>
</cp:coreProperties>
</file>