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Borders>
          <w:insideH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8F4CAD" w:rsidRPr="009F366B" w:rsidTr="00215C07">
        <w:tc>
          <w:tcPr>
            <w:tcW w:w="3190" w:type="dxa"/>
          </w:tcPr>
          <w:p w:rsidR="008F4CAD" w:rsidRPr="009F366B" w:rsidRDefault="008F4CAD" w:rsidP="00215C07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Рассмотрено на педагогическом совете</w:t>
            </w:r>
          </w:p>
          <w:p w:rsidR="008F4CAD" w:rsidRPr="009F366B" w:rsidRDefault="008F4CAD" w:rsidP="00215C07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Протокол №2 от 30.10.2017г</w:t>
            </w:r>
          </w:p>
          <w:p w:rsidR="008F4CAD" w:rsidRPr="009F366B" w:rsidRDefault="008F4CAD" w:rsidP="00215C07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F4CAD" w:rsidRPr="009F366B" w:rsidRDefault="008F4CAD" w:rsidP="00215C07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Согласовано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общшкольным</w:t>
            </w:r>
            <w:proofErr w:type="spellEnd"/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родительским собранием (протокол №2 от 27.10.2017г.)</w:t>
            </w:r>
          </w:p>
          <w:p w:rsidR="008F4CAD" w:rsidRPr="009F366B" w:rsidRDefault="008F4CAD" w:rsidP="00215C07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</w:t>
            </w: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3190" w:type="dxa"/>
          </w:tcPr>
          <w:p w:rsidR="008F4CAD" w:rsidRPr="009F366B" w:rsidRDefault="008F4CAD" w:rsidP="00215C07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Утверждаю   </w:t>
            </w: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Директор МБОУ «</w:t>
            </w:r>
            <w:proofErr w:type="spellStart"/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Гамалеевская</w:t>
            </w:r>
            <w:proofErr w:type="spellEnd"/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СОШ №2</w:t>
            </w: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____________</w:t>
            </w: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</w:t>
            </w:r>
          </w:p>
          <w:p w:rsidR="008F4CAD" w:rsidRPr="009F366B" w:rsidRDefault="008F4CAD" w:rsidP="00215C07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Н.Б. </w:t>
            </w:r>
            <w:proofErr w:type="spellStart"/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Мусакаева</w:t>
            </w:r>
            <w:proofErr w:type="spellEnd"/>
          </w:p>
          <w:p w:rsidR="008F4CAD" w:rsidRPr="009F366B" w:rsidRDefault="008F4CAD" w:rsidP="00215C07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Приказ № 01-18/77 от 08.11.2017г.</w:t>
            </w:r>
          </w:p>
        </w:tc>
      </w:tr>
    </w:tbl>
    <w:p w:rsidR="0050015E" w:rsidRDefault="0050015E" w:rsidP="008C7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015E" w:rsidRDefault="008F4CAD" w:rsidP="008F4C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Политика обработки персональных данных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Гамалеевская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средняя общеобразовательная школа №2»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городскрого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округа Оренбургской области</w:t>
      </w:r>
    </w:p>
    <w:p w:rsidR="0050015E" w:rsidRDefault="0050015E" w:rsidP="008C7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7DD3" w:rsidRPr="008C7DD3" w:rsidRDefault="008C7DD3" w:rsidP="008C7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 муниципальным бюджетным общеобразовательным учреждением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 имени Н.С. Трубина»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Оренбургской области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Оператор).</w:t>
      </w:r>
      <w:proofErr w:type="gramEnd"/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может получить об участниках образовательного процесса.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Персональные данные – любая информация, относящаяся прямо или косвенно к определенному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определяемому Пользователю.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Пользователь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образовательного процесса (работник, учащийся/воспитанник,  родитель/законный представитель)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Оператор имеет право: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8C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права и обязанности субъектов персональных данных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рмацию, касающуюся обработки их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8C7DD3" w:rsidRPr="008C7DD3" w:rsidRDefault="008C7DD3" w:rsidP="00BD4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8C7DD3" w:rsidRPr="008C7DD3" w:rsidRDefault="008C7DD3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8C7DD3" w:rsidRPr="008C7DD3" w:rsidRDefault="008C7DD3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8C7DD3" w:rsidRPr="008C7DD3" w:rsidRDefault="008C7DD3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8C7DD3" w:rsidRDefault="008C7DD3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</w:t>
      </w:r>
      <w:r w:rsid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тветственность в </w:t>
      </w:r>
      <w:r w:rsidRPr="008C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РФ.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третьим лицам персональных данных без письменного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не допускаются.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конфиденциальности персональных данных снимается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обезличивания или включения их в общедоступные источники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если иное не определено законом.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в обязанность которых входит обработка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 работников,  обучающихся  и  их  родителей 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 обязаны обеспечить каждому возможность ознакомления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и материалами, непосредственно затрагивающими его права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свободы, если иное не предусмотрено законом, а также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Политикой.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не могут быть использованы в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 имущественного и морального вреда гражданам, затруднения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прав и свобод граждан Российской Федерации. Ограничение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Российской Федерации на основе использования информации об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расовой,  национальной  принадлежности,  политических  взглядов,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 или философских убеждений, состояния здоровья, интимной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социальном происхождении запрещено и карается в соответствии </w:t>
      </w: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лица, в соответствии со своими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владеющие информацией о гражданах, получающие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использующие ее, несут ответственность в соответствии с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за нарушение режима защиты, обработки и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этой информации.</w:t>
      </w:r>
    </w:p>
    <w:p w:rsid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утверждается руководителем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является обязательным для исполнения всеми сотрудниками,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доступ к персональным данным работников, обучающихся 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</w:t>
      </w:r>
    </w:p>
    <w:p w:rsid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Оператор может обрабатывать следующие персональные данные Пользователя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Понятие и состав персональных данных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– любая информация, относящаяся к прямо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  определенному  или  определяемому  физическому  лицу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работнику, обучающемуся и их родителям (законным представителям).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персональным данным работников, обучающихся и их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 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лей),  которые  обрабатывает  Оператор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относятся: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 имя отчество;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адрес регистрации и места жительства;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паспортные данные;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свидетельства о рождении;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ИНН, СНИЛС;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контактный телефон;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результаты успеваемости и тестирования;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класс обучения;</w:t>
      </w:r>
    </w:p>
    <w:p w:rsid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иная необходимая информация, которую субъект добровольно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 о себе для получения услуг предоставляемых образовательной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если ее обработка не запрещена законом.</w:t>
      </w:r>
    </w:p>
    <w:p w:rsidR="00F360CB" w:rsidRPr="00BD401C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C" w:rsidRPr="00F360CB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D401C"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Принципы обработки персональных данных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 действий,  совершаемых  с  использованием  средств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 или без использования таких средств с персональными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данными, включая сбор, запись, систематизацию, накопление, хранение,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изменение), извлечение, использование, передачу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(распространение, предоставление, доступ), обезличивание, блокирование,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удаление, уничтожение персональных данных.</w:t>
      </w:r>
      <w:proofErr w:type="gramEnd"/>
    </w:p>
    <w:p w:rsidR="00BD401C" w:rsidRPr="00BD401C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BD401C"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1C"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обучающихся и их родителей (законных представителей)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1C"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автоматизации (автоматизированная обработка),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1C"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использования таких средств (неавтоматизированная обработка).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 персональных  данных  осуществляется  на  основе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принципов: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законности целей и способов обработки персональных данных 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добросовестности;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соответствия целей обработки персональных данных целям, заранее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 и заявленным при сборе персональных данных, а также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полномочиям 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соответствия объема и характера обрабатываемых персональных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способов обработки персональных данных целям обработки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достоверности персональных данных, их достаточности для целей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 недопустимости обработки персональных данных, избыточных по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целям, заявленным при сборе персональных данных;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недопустимости объединения созданных для несовместимых между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целей баз данных информационных систем персональных данных;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уничтожения персональных данных после достижения целей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или в случае утраты необходимости в их достижении;</w:t>
      </w:r>
    </w:p>
    <w:p w:rsid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личной ответственности сотрудников образовательной организации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 и конфиденциальность персональных данных, а также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 этой информации.</w:t>
      </w:r>
    </w:p>
    <w:p w:rsidR="00F360CB" w:rsidRPr="00BD401C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C" w:rsidRPr="00F360CB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D401C"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</w:t>
      </w:r>
      <w:r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Оператора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прав и свобод человека и гражданина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обработке  персональных  данных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обучающихся и их родителей (законных представителей)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следующие общие требования: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обработка  персональных  данных  может  осуществляться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в целях оказания законных услуг работникам, обучающимся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родителям (законным представителям);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персональные данные следует получать от него самого. Если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</w:t>
      </w:r>
      <w:proofErr w:type="gramStart"/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только у третьей стороны, то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должен быть уведомлен об этом заранее и от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должно быть получено письменное согласие. </w:t>
      </w: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 обработки  персональных  данных  в  образовательной</w:t>
      </w:r>
    </w:p>
    <w:p w:rsidR="00F360CB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должен  сообщить  работнику,  родителям  (законным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представителям) обучающихся о целях, предполагаемых источниках 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получения персональных данных, а также о характере подлежащих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персональных данных и последствиях отказа дать письменное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их получение;</w:t>
      </w:r>
    </w:p>
    <w:p w:rsidR="00BD401C" w:rsidRPr="00BD401C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Оператор</w:t>
      </w:r>
      <w:r w:rsidR="00BD401C"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имеет  права  получать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1C"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 персональные  данные  о  его  расовой,  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1C"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принадлежности, политических взглядах, религиозных или 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1C"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убеждениях, состоянии здоровья, интимной жизни, за исключением случаев,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 субъекту  персональных  данных  или  его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информацию о наличии персональных данных, относящихся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соответствующему субъекту персональных данных, а также предоставить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ознакомления с ними при обращении субъекта персональных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или его представителя либо в течение тридцати дней </w:t>
      </w: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субъекта персональных данных или его представителя;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выявления недостоверных персональных данных или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 действий с ними оператора при обращении или по запросу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либо уполномоченного органа по защите прав субъектов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образовательная организация обязана осуществить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 персональных данных на период проверки;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подтверждения факта недостоверности персональных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оператор на основании документов, представленных субъектом либо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по защите прав субъектов персональных данных,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документов обязан уточнить персональные данные 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их блокирование;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достижения цели обработки персональных данных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обязана незамедлительно прекратить обработку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и уничтожить соответствующие персональные данные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трех рабочих дней, и уведомить об этом субъекта, а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обращение или запрос были направлены уполномоченным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по защите прав субъектов персональных данных, также указанный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орган;</w:t>
      </w:r>
      <w:proofErr w:type="gramEnd"/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согласия на обработку своих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образовательная организация обязана прекратить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 и уничтожить персональные данные в срок,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превышающий трех рабочих дней, если иное не предусмотрено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между образовательной организацией и субъектом. Об</w:t>
      </w:r>
    </w:p>
    <w:p w:rsid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proofErr w:type="gramEnd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образовательная организация обязана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субъекта.</w:t>
      </w:r>
    </w:p>
    <w:p w:rsidR="00F360CB" w:rsidRPr="00BD401C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C" w:rsidRPr="00F360CB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D401C"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субъекта персональных данных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имеет право: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доступ к информации о самом себе;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определение форм и способов обработки персональных данных;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ограничивать способы и формы обработки персональных данных,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распространение персональных данных без его согласия;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изменение, уточнение, уничтожение информации о самом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неправомерные действия или бездействия по обработке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и требовать соответствующей компенсации в суде;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дополнение персональных данных оценочного характера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заявлением, выражающим его собственную точку зрения;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представителей для защиты своих персональных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образовательной организации уведомления всех лиц,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ранее были сообщены неверные или неполные персональные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обо всех произведенных в них изменениях или исключениях из них.</w:t>
      </w:r>
    </w:p>
    <w:p w:rsidR="00F360CB" w:rsidRPr="00BD401C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C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D401C"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Доступ к персональным данным субъекта</w:t>
      </w:r>
    </w:p>
    <w:p w:rsidR="00F360CB" w:rsidRPr="00F360CB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субъекта могут быть предоставлены третьим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только с письменного согласия субъекта.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субъекта к своим персональным данным предоставляется при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 либо при получении запроса субъекта. Образовательная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обязана  сообщить  субъекту  информацию  о  наличии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 данных  о  нем,  а  также  предоставить  возможность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 ними в течение тридцати рабочих дней с момента обращения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получения запроса.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 должен  содержать  номер  основного  документа,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 субъекта персональных данных или его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представителя, сведения о дате выдачи указанного документа 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выдавшем его органе и собственноручную подпись субъекта персональных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или его законного представителя. Запрос может быть направлен </w:t>
      </w: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 и </w:t>
      </w: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</w:t>
      </w:r>
      <w:proofErr w:type="gramEnd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цифровой подписью в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имеет право на получение при обращении или при получении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информации, касающейся обработки его персональных данных, в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содержащей: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подтверждение  факта  обработки  </w:t>
      </w: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а также цель такой обработки;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способы  обработки  персональных  данных,  применяемые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 лицах, которые имеют доступ к персональным данным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которым может быть предоставлен такой доступ;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перечень обрабатываемых персональных данных и источник их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сроки обработки персональных данных, в том числе сроки их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 том, какие юридические последствия для субъекта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может повлечь за собой обработка его персональных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  наличии  персональных  данных  должны  быть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субъектом в доступной форме, и в них не должны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 персональные данные, относящиеся к другим субъектам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:rsid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субъекта  на  доступ  к  своим  персональным  данным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 в случае, если предоставление персональных данных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 конституционные права и свободы других лиц.</w:t>
      </w:r>
    </w:p>
    <w:p w:rsidR="00F360CB" w:rsidRPr="00BD401C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C" w:rsidRPr="00F360CB" w:rsidRDefault="0050015E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D401C"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Защита персональных данных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угрозой или опасностью утраты персональных данных понимается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единичное или комплексное, реальное или потенциальное, активное или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пассивное  проявление  злоумышленных  возможностей  внешних  или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источников угрозы создавать неблагоприятные события,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дестабилизирующее воздействие на защищаемую информацию.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угрозы любым информационным ресурсам создают стихийные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бедствия, экстремальные ситуации, террористические действия, аварии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 линий связи, другие объективные обстоятельства, а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заинтересованные и незаинтересованные в возникновении угрозы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Защита  персональных  данных  представляет  собой  жестко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регламентированный  и  динамически  технологический  процесс,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предупреждающий нарушение доступности, целостности, достоверности 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  персональных  данных  и,  в  конечном  счете,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обеспечивающий достаточно надежную безопасность информации </w:t>
      </w: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управленческой и производственной деятельности компании.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Регламентация доступа персонала к документам и базам данных с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сведениями входит в число основных направлений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защиты информации и предназначена для разграничения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руководителями и работниками образовательной организации.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персональных данных субъектов необходимо соблюдать ряд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мер: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пропускного режима в служебные помещения;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назначение  должностных  лиц,  допущенных  к  обработке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хранение персональных данных на бумажных носителях в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охраняемых или запираемых помещениях, сейфах, шкафах;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необходимых условий в помещении для работы с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и базами данных с персональными сведениями;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помещение, в котором находится вычислительная техника;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порядка уничтожения информации;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ознакомление  работников,  непосредственно  осуществляющих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с требованиями законодательства РФ,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актами оператора в сфере защиты персональных данных 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указанных работников.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 обработки  ПД  в  автоматизированных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 системах  на  рабочих  местах  с  разграничением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  ограничение  доступа  к  рабочим  местам,  применение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идентификации доступа по паролю и электронному ключу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иптозащиты;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внутреннего контроля соответствия обработки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требованиям законодательства.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персональных данных создаются целенаправленные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неблагоприятные условия и труднопреодолимые препятствия для лица,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пытающегося  совершить  несанкционированный  доступ  и  овладение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информацией. Целью и результатом несанкционированного доступа к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ресурсам может быть не только овладение ценными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и их использование, но и их видоизменение, уничтожение,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вируса, подмена, фальсификация содержания реквизитов документа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посторонним лицом понимается любое лицо, не имеющее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отношения к деятельности компании, посетители,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других организационных структур.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Посторонние лица не должны знать распределение функций, рабочие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процессы, технологию составления, оформления, ведения и хранения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дел и рабочих материалов в образовательной организации.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персональных данных субъектов необходимо соблюдать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мер: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приема, учета и контроля деятельности посетителей;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технические средства охраны, сигнализации;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охраны помещений, транспортных средств;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требования  к  защите  информации,  предъявляемые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нормативными документами.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норм, регулирующих получение,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и защиту персональных данных, несут дисциплинарную,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административную, гражданско-правовую или уголовную ответственность в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федеральными законами.</w:t>
      </w:r>
    </w:p>
    <w:p w:rsidR="00F360CB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C" w:rsidRDefault="0050015E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BD401C" w:rsidRP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р</w:t>
      </w:r>
      <w:r w:rsidR="00F3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азглашение персональных данных </w:t>
      </w:r>
    </w:p>
    <w:p w:rsidR="00F360CB" w:rsidRPr="00F360CB" w:rsidRDefault="00F360CB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 организация  ответственна  за  персональную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которая находится в ее распоряжении и закрепляет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 ответственность сотрудников за соблюдением, установленных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принципов уважения приватности.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образовательной организации, получающий для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доступ к материальным носителям персональным данных, несет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 за  сохранность  носителя  и  конфиденциальность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BD401C" w:rsidRPr="00BD401C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лицо может обратиться к сотруднику </w:t>
      </w:r>
      <w:r w:rsidR="00F3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 на нарушение данной Политики. Жалобы и заявления по поводу</w:t>
      </w:r>
      <w:r w:rsidR="0050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обработки данных рассматриваются в течение</w:t>
      </w:r>
      <w:r w:rsidR="0050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 рабочих дней с момента поступления.</w:t>
      </w:r>
    </w:p>
    <w:p w:rsidR="00BD401C" w:rsidRPr="008C7DD3" w:rsidRDefault="00BD401C" w:rsidP="00BD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образовательной организации обязаны на должном уровне</w:t>
      </w:r>
      <w:r w:rsidR="0050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рассмотрение запросов, заявлений и жалоб субъектов, а также</w:t>
      </w:r>
      <w:r w:rsidR="0050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исполнению требований компетентных органов. Лица,</w:t>
      </w:r>
      <w:r w:rsidR="0050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виновные в нарушении требований настоящей политики, привлекаются к</w:t>
      </w:r>
      <w:r w:rsidR="0050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ответственности.</w:t>
      </w:r>
    </w:p>
    <w:p w:rsidR="007735FB" w:rsidRDefault="007735FB" w:rsidP="00BD401C">
      <w:pPr>
        <w:jc w:val="both"/>
      </w:pPr>
    </w:p>
    <w:sectPr w:rsidR="007735FB" w:rsidSect="0077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DD3"/>
    <w:rsid w:val="001A1403"/>
    <w:rsid w:val="0050015E"/>
    <w:rsid w:val="007735FB"/>
    <w:rsid w:val="008C7DD3"/>
    <w:rsid w:val="008F4CAD"/>
    <w:rsid w:val="009A5C06"/>
    <w:rsid w:val="00B45EB7"/>
    <w:rsid w:val="00BD401C"/>
    <w:rsid w:val="00F3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FB"/>
  </w:style>
  <w:style w:type="paragraph" w:styleId="3">
    <w:name w:val="heading 3"/>
    <w:basedOn w:val="a"/>
    <w:link w:val="30"/>
    <w:uiPriority w:val="9"/>
    <w:qFormat/>
    <w:rsid w:val="008C7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D8wZJFRhfac3LMQIyzPTebKBssexRuHZo4olZbM7HQI=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rka6p7AUl5AeHfqYtZjbj90jJQWYsQwuH/1C0t50gZ+dno2WuHk4oVR27T5gcGkK
Eu6JlJ+N1P2ahHvUAeaC+Q==</SignatureValue>
  <KeyInfo>
    <X509Data>
      <X509Certificate>MIILiTCCCzagAwIBAgIUI/zoe4/yoYIanCfT/5cHu4JuwbcwCgYIKoUDBwEBAwIw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jNC90L7QtSDQutCw0LfQvdCw0YfQtdC50YHRgtCy0L4wHhcNMjExMTIyMDk0MDU0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MDE4MAwGBSqFA2RyBAMCAQEwDgYDVR0PAQH/BAQDAgP4MDEGA1UdJQQqMCgGCCsG
AQUFBwMBBggrBgEFBQcDAgYIKoUDAgEGCAUGCCqFAwOBewEBMCsGA1UdEAQkMCKA
DzIwMjExMTIyMDk0MDUyWoEPMjAyMzAyMjIwOTQwNTJaMIIBYAYDVR0jBIIBVzCC
AVOAFFUw8Qycd0OyJNwGWS1cAbZx1GQ2oYIBLKSCASgwggEkMR4wHAYJKoZIhvcN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VQQDDCPQnNC40L3QutC+0LzRgdCy0Y/Qt9GMINCg0L7RgdGB0LjQuIILAMvGmDMA
AAAABW4waAYDVR0fBGEwXzAuoCygKoYoaHR0cDovL2NybC5yb3NrYXpuYS5ydS9j
cmwvdWNma18yMDIxLmNybDAtoCugKYYnaHR0cDovL2NybC5mc2ZrLmxvY2FsL2Ny
bC91Y2ZrXzIwMjEuY3JsMB0GA1UdDgQWBBTRWthZ8ydzh8DQ+vQJOoJatUJd3zAK
BggqhQMHAQEDAgNBAKEkTXhoqbXGFK1tyzTXloGCRnoUQqf9kBffJgP2Gn56eeAZ
iag/VolczkfPIiuMuKRv49CKAZkVBhivC6vDM2Q=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iWncK1AHqXZmB21Gmx7XVWQbapg=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wnlEBdr9Wy+/ShLO/OfZjJKPLUE=</DigestValue>
      </Reference>
      <Reference URI="/word/styles.xml?ContentType=application/vnd.openxmlformats-officedocument.wordprocessingml.styles+xml">
        <DigestMethod Algorithm="http://www.w3.org/2000/09/xmldsig#sha1"/>
        <DigestValue>AiE19oV3AIv/T7qlIfxRLtpiQfo=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qNGZIj2Uj+haPZJVxRApyKI/DZY=</DigestValue>
      </Reference>
    </Manifest>
    <SignatureProperties>
      <SignatureProperty Id="idSignatureTime" Target="#idPackageSignature">
        <mdssi:SignatureTime>
          <mdssi:Format>YYYY-MM-DDThh:mm:ssTZD</mdssi:Format>
          <mdssi:Value>2023-01-18T17:09:44Z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Гамалеевская СОШ №2</dc:creator>
  <cp:keywords/>
  <dc:description/>
  <cp:lastModifiedBy>Гамалеевская СОШ №2</cp:lastModifiedBy>
  <cp:revision>4</cp:revision>
  <dcterms:created xsi:type="dcterms:W3CDTF">2023-01-05T07:56:00Z</dcterms:created>
  <dcterms:modified xsi:type="dcterms:W3CDTF">2023-01-18T17:09:00Z</dcterms:modified>
</cp:coreProperties>
</file>